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F7003" w14:textId="77777777" w:rsidR="00087FF0" w:rsidRPr="005F18D5" w:rsidRDefault="00000000" w:rsidP="004376DF">
      <w:pPr>
        <w:spacing w:before="120" w:after="120"/>
        <w:ind w:firstLineChars="0" w:firstLine="0"/>
        <w:rPr>
          <w:rFonts w:ascii="Times New Roman"/>
        </w:rPr>
      </w:pPr>
      <w:bookmarkStart w:id="0" w:name="_Hlk196251926"/>
      <w:r w:rsidRPr="005F18D5">
        <w:rPr>
          <w:rFonts w:ascii="Times New Roman"/>
        </w:rPr>
        <w:t>ICS-****</w:t>
      </w:r>
    </w:p>
    <w:p w14:paraId="4A39C41F" w14:textId="22DCF159" w:rsidR="00F33CAD" w:rsidRPr="005F18D5" w:rsidRDefault="00F33CAD" w:rsidP="004376DF">
      <w:pPr>
        <w:spacing w:before="120" w:after="120"/>
        <w:ind w:firstLineChars="0" w:firstLine="0"/>
        <w:rPr>
          <w:rFonts w:ascii="Times New Roman"/>
        </w:rPr>
      </w:pPr>
      <w:r w:rsidRPr="005F18D5">
        <w:rPr>
          <w:rFonts w:ascii="Times New Roman"/>
        </w:rPr>
        <w:t>CCS * **</w:t>
      </w:r>
      <w:bookmarkEnd w:id="0"/>
    </w:p>
    <w:p w14:paraId="49A8FFD0" w14:textId="55A883CD" w:rsidR="00087FF0" w:rsidRDefault="00000000" w:rsidP="004376DF">
      <w:pPr>
        <w:spacing w:before="120" w:after="120"/>
        <w:ind w:firstLineChars="0" w:firstLine="0"/>
        <w:jc w:val="center"/>
        <w:rPr>
          <w:rFonts w:eastAsia="黑体"/>
          <w:b/>
          <w:sz w:val="72"/>
          <w:szCs w:val="72"/>
        </w:rPr>
      </w:pPr>
      <w:r>
        <w:rPr>
          <w:rFonts w:eastAsia="黑体" w:hint="eastAsia"/>
          <w:b/>
          <w:sz w:val="72"/>
          <w:szCs w:val="72"/>
        </w:rPr>
        <w:t>团</w:t>
      </w:r>
      <w:r w:rsidR="005F18D5">
        <w:rPr>
          <w:rFonts w:eastAsia="黑体" w:hint="eastAsia"/>
          <w:b/>
          <w:sz w:val="72"/>
          <w:szCs w:val="72"/>
        </w:rPr>
        <w:t xml:space="preserve">  </w:t>
      </w:r>
      <w:r>
        <w:rPr>
          <w:rFonts w:eastAsia="黑体" w:hint="eastAsia"/>
          <w:b/>
          <w:sz w:val="72"/>
          <w:szCs w:val="72"/>
        </w:rPr>
        <w:t>体</w:t>
      </w:r>
      <w:r w:rsidR="005F18D5">
        <w:rPr>
          <w:rFonts w:eastAsia="黑体" w:hint="eastAsia"/>
          <w:b/>
          <w:sz w:val="72"/>
          <w:szCs w:val="72"/>
        </w:rPr>
        <w:t xml:space="preserve">  </w:t>
      </w:r>
      <w:r>
        <w:rPr>
          <w:rFonts w:eastAsia="黑体" w:hint="eastAsia"/>
          <w:b/>
          <w:sz w:val="72"/>
          <w:szCs w:val="72"/>
        </w:rPr>
        <w:t>标</w:t>
      </w:r>
      <w:r w:rsidR="005F18D5">
        <w:rPr>
          <w:rFonts w:eastAsia="黑体" w:hint="eastAsia"/>
          <w:b/>
          <w:sz w:val="72"/>
          <w:szCs w:val="72"/>
        </w:rPr>
        <w:t xml:space="preserve">  </w:t>
      </w:r>
      <w:r>
        <w:rPr>
          <w:rFonts w:eastAsia="黑体" w:hint="eastAsia"/>
          <w:b/>
          <w:sz w:val="72"/>
          <w:szCs w:val="72"/>
        </w:rPr>
        <w:t>准</w:t>
      </w:r>
    </w:p>
    <w:p w14:paraId="736AB327" w14:textId="120243BC" w:rsidR="00087FF0" w:rsidRPr="005F18D5" w:rsidRDefault="00000000" w:rsidP="004376DF">
      <w:pPr>
        <w:spacing w:before="120" w:after="120"/>
        <w:ind w:firstLineChars="0" w:firstLine="0"/>
        <w:jc w:val="right"/>
        <w:rPr>
          <w:rFonts w:ascii="Times New Roman" w:eastAsia="黑体"/>
          <w:sz w:val="30"/>
          <w:szCs w:val="30"/>
        </w:rPr>
      </w:pPr>
      <w:r w:rsidRPr="005F18D5">
        <w:rPr>
          <w:rFonts w:ascii="Times New Roman" w:eastAsia="黑体"/>
          <w:sz w:val="30"/>
          <w:szCs w:val="30"/>
        </w:rPr>
        <w:t>T/JSSLKX 0</w:t>
      </w:r>
      <w:r w:rsidR="005F18D5" w:rsidRPr="005F18D5">
        <w:rPr>
          <w:rFonts w:ascii="Times New Roman" w:eastAsia="黑体"/>
          <w:sz w:val="30"/>
          <w:szCs w:val="30"/>
        </w:rPr>
        <w:t>0</w:t>
      </w:r>
      <w:r w:rsidR="003F67C9" w:rsidRPr="005F18D5">
        <w:rPr>
          <w:rFonts w:ascii="Times New Roman" w:eastAsia="黑体"/>
          <w:sz w:val="30"/>
          <w:szCs w:val="30"/>
        </w:rPr>
        <w:t>5</w:t>
      </w:r>
      <w:r w:rsidR="005F18D5">
        <w:rPr>
          <w:rFonts w:ascii="Times New Roman" w:eastAsia="黑体" w:hint="eastAsia"/>
          <w:sz w:val="30"/>
          <w:szCs w:val="30"/>
        </w:rPr>
        <w:t>—</w:t>
      </w:r>
      <w:r w:rsidRPr="005F18D5">
        <w:rPr>
          <w:rFonts w:ascii="Times New Roman" w:eastAsia="黑体"/>
          <w:sz w:val="30"/>
          <w:szCs w:val="30"/>
        </w:rPr>
        <w:t>202</w:t>
      </w:r>
      <w:r w:rsidR="003F67C9" w:rsidRPr="005F18D5">
        <w:rPr>
          <w:rFonts w:ascii="Times New Roman" w:eastAsia="黑体"/>
          <w:sz w:val="30"/>
          <w:szCs w:val="30"/>
        </w:rPr>
        <w:t>5</w:t>
      </w:r>
    </w:p>
    <w:p w14:paraId="5F67C691" w14:textId="77777777" w:rsidR="00087FF0" w:rsidRDefault="00000000" w:rsidP="004376DF">
      <w:pPr>
        <w:spacing w:before="120" w:after="120"/>
        <w:ind w:firstLineChars="0" w:firstLine="0"/>
        <w:jc w:val="center"/>
        <w:rPr>
          <w:sz w:val="30"/>
          <w:szCs w:val="30"/>
        </w:rPr>
      </w:pPr>
      <w:r>
        <w:rPr>
          <w:noProof/>
          <w:szCs w:val="20"/>
        </w:rPr>
        <mc:AlternateContent>
          <mc:Choice Requires="wps">
            <w:drawing>
              <wp:anchor distT="0" distB="0" distL="114300" distR="114300" simplePos="0" relativeHeight="251656192" behindDoc="0" locked="0" layoutInCell="1" allowOverlap="1" wp14:anchorId="2ADAAFB1" wp14:editId="2292D8D8">
                <wp:simplePos x="0" y="0"/>
                <wp:positionH relativeFrom="column">
                  <wp:posOffset>17780</wp:posOffset>
                </wp:positionH>
                <wp:positionV relativeFrom="paragraph">
                  <wp:posOffset>67945</wp:posOffset>
                </wp:positionV>
                <wp:extent cx="6287770" cy="0"/>
                <wp:effectExtent l="0" t="4445" r="0" b="5080"/>
                <wp:wrapNone/>
                <wp:docPr id="1" name="自选图形 4"/>
                <wp:cNvGraphicFramePr/>
                <a:graphic xmlns:a="http://schemas.openxmlformats.org/drawingml/2006/main">
                  <a:graphicData uri="http://schemas.microsoft.com/office/word/2010/wordprocessingShape">
                    <wps:wsp>
                      <wps:cNvCnPr/>
                      <wps:spPr>
                        <a:xfrm>
                          <a:off x="0" y="0"/>
                          <a:ext cx="628777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101C2221" id="_x0000_t32" coordsize="21600,21600" o:spt="32" o:oned="t" path="m,l21600,21600e" filled="f">
                <v:path arrowok="t" fillok="f" o:connecttype="none"/>
                <o:lock v:ext="edit" shapetype="t"/>
              </v:shapetype>
              <v:shape id="自选图形 4" o:spid="_x0000_s1026" type="#_x0000_t32" style="position:absolute;margin-left:1.4pt;margin-top:5.35pt;width:495.1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"/>
            </w:pict>
          </mc:Fallback>
        </mc:AlternateContent>
      </w:r>
    </w:p>
    <w:p w14:paraId="2B399BFE" w14:textId="77777777" w:rsidR="00087FF0" w:rsidRDefault="00087FF0" w:rsidP="004376DF">
      <w:pPr>
        <w:spacing w:before="120" w:after="120"/>
        <w:ind w:firstLineChars="0" w:firstLine="0"/>
        <w:jc w:val="center"/>
        <w:rPr>
          <w:sz w:val="30"/>
          <w:szCs w:val="30"/>
        </w:rPr>
      </w:pPr>
    </w:p>
    <w:p w14:paraId="5C2227A7" w14:textId="77777777" w:rsidR="00087FF0" w:rsidRDefault="00087FF0" w:rsidP="004376DF">
      <w:pPr>
        <w:spacing w:before="120" w:after="120"/>
        <w:ind w:firstLineChars="0" w:firstLine="0"/>
        <w:jc w:val="center"/>
        <w:rPr>
          <w:sz w:val="30"/>
          <w:szCs w:val="30"/>
        </w:rPr>
      </w:pPr>
    </w:p>
    <w:p w14:paraId="25581D58" w14:textId="77777777" w:rsidR="00087FF0" w:rsidRDefault="00087FF0" w:rsidP="004376DF">
      <w:pPr>
        <w:spacing w:before="120" w:after="120"/>
        <w:ind w:firstLineChars="0" w:firstLine="0"/>
        <w:jc w:val="center"/>
        <w:rPr>
          <w:sz w:val="30"/>
          <w:szCs w:val="30"/>
        </w:rPr>
      </w:pPr>
    </w:p>
    <w:p w14:paraId="406A6D1F" w14:textId="20FC6856" w:rsidR="00087FF0" w:rsidRDefault="003F67C9" w:rsidP="004376DF">
      <w:pPr>
        <w:spacing w:before="120" w:after="120"/>
        <w:ind w:firstLineChars="0" w:firstLine="0"/>
        <w:jc w:val="center"/>
        <w:rPr>
          <w:rFonts w:eastAsia="黑体"/>
          <w:sz w:val="44"/>
          <w:szCs w:val="44"/>
        </w:rPr>
      </w:pPr>
      <w:bookmarkStart w:id="1" w:name="OLE_LINK9"/>
      <w:r w:rsidRPr="003F67C9">
        <w:rPr>
          <w:rFonts w:eastAsia="黑体" w:hint="eastAsia"/>
          <w:sz w:val="44"/>
          <w:szCs w:val="44"/>
        </w:rPr>
        <w:t>河湖</w:t>
      </w:r>
      <w:r w:rsidR="0090430D" w:rsidRPr="003F67C9">
        <w:rPr>
          <w:rFonts w:eastAsia="黑体" w:hint="eastAsia"/>
          <w:sz w:val="44"/>
          <w:szCs w:val="44"/>
        </w:rPr>
        <w:t>底泥</w:t>
      </w:r>
      <w:r w:rsidRPr="003F67C9">
        <w:rPr>
          <w:rFonts w:eastAsia="黑体" w:hint="eastAsia"/>
          <w:sz w:val="44"/>
          <w:szCs w:val="44"/>
        </w:rPr>
        <w:t>清淤固化技术规程</w:t>
      </w:r>
      <w:bookmarkEnd w:id="1"/>
    </w:p>
    <w:p w14:paraId="4DE901EC" w14:textId="7F8DDC61" w:rsidR="00087FF0" w:rsidRPr="00750C67" w:rsidRDefault="005F18D5" w:rsidP="004376DF">
      <w:pPr>
        <w:spacing w:before="120" w:after="120"/>
        <w:ind w:firstLineChars="0" w:firstLine="0"/>
        <w:jc w:val="center"/>
        <w:rPr>
          <w:rFonts w:ascii="Times New Roman"/>
          <w:szCs w:val="21"/>
        </w:rPr>
      </w:pPr>
      <w:r w:rsidRPr="00750C67">
        <w:rPr>
          <w:rFonts w:ascii="Times New Roman"/>
          <w:szCs w:val="21"/>
        </w:rPr>
        <w:t xml:space="preserve">Technical </w:t>
      </w:r>
      <w:r w:rsidRPr="00750C67">
        <w:rPr>
          <w:rFonts w:ascii="Times New Roman" w:hint="eastAsia"/>
          <w:szCs w:val="21"/>
        </w:rPr>
        <w:t>r</w:t>
      </w:r>
      <w:r w:rsidRPr="00750C67">
        <w:rPr>
          <w:rFonts w:ascii="Times New Roman"/>
          <w:szCs w:val="21"/>
        </w:rPr>
        <w:t xml:space="preserve">egulations for </w:t>
      </w:r>
      <w:r w:rsidRPr="00750C67">
        <w:rPr>
          <w:rFonts w:ascii="Times New Roman" w:hint="eastAsia"/>
          <w:szCs w:val="21"/>
        </w:rPr>
        <w:t>d</w:t>
      </w:r>
      <w:r w:rsidRPr="00750C67">
        <w:rPr>
          <w:rFonts w:ascii="Times New Roman"/>
          <w:szCs w:val="21"/>
        </w:rPr>
        <w:t xml:space="preserve">redging and </w:t>
      </w:r>
      <w:r w:rsidRPr="00750C67">
        <w:rPr>
          <w:rFonts w:ascii="Times New Roman" w:hint="eastAsia"/>
          <w:szCs w:val="21"/>
        </w:rPr>
        <w:t>s</w:t>
      </w:r>
      <w:r w:rsidRPr="00750C67">
        <w:rPr>
          <w:rFonts w:ascii="Times New Roman"/>
          <w:szCs w:val="21"/>
        </w:rPr>
        <w:t xml:space="preserve">olidification of </w:t>
      </w:r>
      <w:r w:rsidRPr="00750C67">
        <w:rPr>
          <w:rFonts w:ascii="Times New Roman" w:hint="eastAsia"/>
          <w:szCs w:val="21"/>
        </w:rPr>
        <w:t>r</w:t>
      </w:r>
      <w:r w:rsidRPr="00750C67">
        <w:rPr>
          <w:rFonts w:ascii="Times New Roman"/>
          <w:szCs w:val="21"/>
        </w:rPr>
        <w:t xml:space="preserve">iver and </w:t>
      </w:r>
      <w:r w:rsidRPr="00750C67">
        <w:rPr>
          <w:rFonts w:ascii="Times New Roman" w:hint="eastAsia"/>
          <w:szCs w:val="21"/>
        </w:rPr>
        <w:t>l</w:t>
      </w:r>
      <w:r w:rsidRPr="00750C67">
        <w:rPr>
          <w:rFonts w:ascii="Times New Roman"/>
          <w:szCs w:val="21"/>
        </w:rPr>
        <w:t xml:space="preserve">ake </w:t>
      </w:r>
      <w:r w:rsidRPr="00750C67">
        <w:rPr>
          <w:rFonts w:ascii="Times New Roman" w:hint="eastAsia"/>
          <w:szCs w:val="21"/>
        </w:rPr>
        <w:t>s</w:t>
      </w:r>
      <w:r w:rsidRPr="00750C67">
        <w:rPr>
          <w:rFonts w:ascii="Times New Roman"/>
          <w:szCs w:val="21"/>
        </w:rPr>
        <w:t>ediment</w:t>
      </w:r>
    </w:p>
    <w:p w14:paraId="5F8F6AA8" w14:textId="77777777" w:rsidR="00087FF0" w:rsidRDefault="00087FF0" w:rsidP="004376DF">
      <w:pPr>
        <w:spacing w:before="120" w:after="120"/>
        <w:ind w:firstLineChars="0" w:firstLine="0"/>
        <w:jc w:val="center"/>
        <w:rPr>
          <w:sz w:val="30"/>
          <w:szCs w:val="30"/>
        </w:rPr>
      </w:pPr>
    </w:p>
    <w:p w14:paraId="7D7F6936" w14:textId="77777777" w:rsidR="00750C67" w:rsidRDefault="00750C67" w:rsidP="004376DF">
      <w:pPr>
        <w:spacing w:before="120" w:after="120"/>
        <w:ind w:firstLineChars="0" w:firstLine="0"/>
        <w:jc w:val="center"/>
        <w:rPr>
          <w:sz w:val="30"/>
          <w:szCs w:val="30"/>
        </w:rPr>
      </w:pPr>
    </w:p>
    <w:p w14:paraId="03BFB6C3" w14:textId="77777777" w:rsidR="00750C67" w:rsidRDefault="00750C67" w:rsidP="004376DF">
      <w:pPr>
        <w:spacing w:before="120" w:after="120"/>
        <w:ind w:firstLineChars="0" w:firstLine="0"/>
        <w:jc w:val="center"/>
        <w:rPr>
          <w:sz w:val="30"/>
          <w:szCs w:val="30"/>
        </w:rPr>
      </w:pPr>
    </w:p>
    <w:p w14:paraId="769BBE77" w14:textId="77777777" w:rsidR="00750C67" w:rsidRDefault="00750C67" w:rsidP="004376DF">
      <w:pPr>
        <w:spacing w:before="120" w:after="120"/>
        <w:ind w:firstLineChars="0" w:firstLine="0"/>
        <w:jc w:val="center"/>
        <w:rPr>
          <w:sz w:val="30"/>
          <w:szCs w:val="30"/>
        </w:rPr>
      </w:pPr>
    </w:p>
    <w:p w14:paraId="2B6498C0" w14:textId="77777777" w:rsidR="00750C67" w:rsidRDefault="00750C67" w:rsidP="004376DF">
      <w:pPr>
        <w:spacing w:before="120" w:after="120"/>
        <w:ind w:firstLineChars="0" w:firstLine="0"/>
        <w:jc w:val="center"/>
        <w:rPr>
          <w:sz w:val="30"/>
          <w:szCs w:val="30"/>
        </w:rPr>
      </w:pPr>
    </w:p>
    <w:p w14:paraId="633262FE" w14:textId="77777777" w:rsidR="00750C67" w:rsidRDefault="00750C67" w:rsidP="004376DF">
      <w:pPr>
        <w:spacing w:before="120" w:after="120"/>
        <w:ind w:firstLineChars="0" w:firstLine="0"/>
        <w:jc w:val="center"/>
        <w:rPr>
          <w:sz w:val="30"/>
          <w:szCs w:val="30"/>
        </w:rPr>
      </w:pPr>
    </w:p>
    <w:p w14:paraId="42EC67E4" w14:textId="77777777" w:rsidR="00750C67" w:rsidRDefault="00750C67" w:rsidP="004376DF">
      <w:pPr>
        <w:spacing w:before="120" w:after="120"/>
        <w:ind w:firstLineChars="0" w:firstLine="0"/>
        <w:jc w:val="center"/>
        <w:rPr>
          <w:sz w:val="30"/>
          <w:szCs w:val="30"/>
        </w:rPr>
      </w:pPr>
    </w:p>
    <w:p w14:paraId="1BFBA545" w14:textId="77777777" w:rsidR="00087FF0" w:rsidRDefault="00087FF0" w:rsidP="004376DF">
      <w:pPr>
        <w:spacing w:before="120" w:after="120"/>
        <w:ind w:firstLineChars="0" w:firstLine="0"/>
        <w:jc w:val="center"/>
        <w:rPr>
          <w:sz w:val="30"/>
          <w:szCs w:val="30"/>
        </w:rPr>
      </w:pPr>
    </w:p>
    <w:p w14:paraId="200013AC" w14:textId="77777777" w:rsidR="00087FF0" w:rsidRDefault="00087FF0" w:rsidP="004376DF">
      <w:pPr>
        <w:spacing w:before="120" w:after="120"/>
        <w:ind w:firstLineChars="0" w:firstLine="0"/>
        <w:jc w:val="center"/>
        <w:rPr>
          <w:sz w:val="30"/>
          <w:szCs w:val="30"/>
        </w:rPr>
      </w:pPr>
    </w:p>
    <w:p w14:paraId="3A735AA7" w14:textId="77777777" w:rsidR="00570EE1" w:rsidRDefault="00570EE1" w:rsidP="004376DF">
      <w:pPr>
        <w:spacing w:before="120" w:after="120"/>
        <w:ind w:firstLineChars="0" w:firstLine="0"/>
        <w:jc w:val="center"/>
        <w:rPr>
          <w:sz w:val="30"/>
          <w:szCs w:val="30"/>
        </w:rPr>
      </w:pPr>
    </w:p>
    <w:p w14:paraId="3DFF6B87" w14:textId="77777777" w:rsidR="00087FF0" w:rsidRDefault="00087FF0" w:rsidP="004376DF">
      <w:pPr>
        <w:spacing w:before="120" w:after="120"/>
        <w:ind w:firstLineChars="0" w:firstLine="0"/>
        <w:jc w:val="center"/>
        <w:rPr>
          <w:sz w:val="30"/>
          <w:szCs w:val="30"/>
        </w:rPr>
      </w:pPr>
    </w:p>
    <w:p w14:paraId="74BAFAF1" w14:textId="77777777" w:rsidR="00A27D99" w:rsidRDefault="00A27D99" w:rsidP="004376DF">
      <w:pPr>
        <w:spacing w:before="120" w:after="120"/>
        <w:ind w:firstLineChars="0" w:firstLine="0"/>
        <w:jc w:val="center"/>
        <w:rPr>
          <w:sz w:val="30"/>
          <w:szCs w:val="30"/>
        </w:rPr>
      </w:pPr>
    </w:p>
    <w:p w14:paraId="703F9E9A" w14:textId="5F67ADB7" w:rsidR="00087FF0" w:rsidRDefault="00000000" w:rsidP="004376DF">
      <w:pPr>
        <w:spacing w:before="120" w:after="120"/>
        <w:ind w:firstLineChars="0" w:firstLine="0"/>
        <w:jc w:val="center"/>
        <w:rPr>
          <w:rFonts w:eastAsia="黑体"/>
          <w:sz w:val="30"/>
          <w:szCs w:val="30"/>
        </w:rPr>
      </w:pPr>
      <w:r w:rsidRPr="005F18D5">
        <w:rPr>
          <w:rFonts w:ascii="Times New Roman" w:eastAsia="黑体"/>
          <w:sz w:val="30"/>
          <w:szCs w:val="30"/>
        </w:rPr>
        <w:t>202</w:t>
      </w:r>
      <w:r w:rsidR="003F67C9" w:rsidRPr="005F18D5">
        <w:rPr>
          <w:rFonts w:ascii="Times New Roman" w:eastAsia="黑体"/>
          <w:sz w:val="30"/>
          <w:szCs w:val="30"/>
        </w:rPr>
        <w:t>6</w:t>
      </w:r>
      <w:r w:rsidRPr="005F18D5">
        <w:rPr>
          <w:rFonts w:ascii="Times New Roman" w:eastAsia="黑体"/>
          <w:sz w:val="30"/>
          <w:szCs w:val="30"/>
        </w:rPr>
        <w:t>-XX-XX</w:t>
      </w:r>
      <w:r>
        <w:rPr>
          <w:rFonts w:eastAsia="黑体" w:hint="eastAsia"/>
          <w:sz w:val="30"/>
          <w:szCs w:val="30"/>
        </w:rPr>
        <w:t>发布</w:t>
      </w:r>
      <w:r>
        <w:rPr>
          <w:rFonts w:eastAsia="黑体" w:hint="eastAsia"/>
          <w:sz w:val="30"/>
          <w:szCs w:val="30"/>
        </w:rPr>
        <w:t xml:space="preserve">                               </w:t>
      </w:r>
      <w:r w:rsidRPr="005F18D5">
        <w:rPr>
          <w:rFonts w:ascii="Times New Roman" w:eastAsia="黑体"/>
          <w:sz w:val="30"/>
          <w:szCs w:val="30"/>
        </w:rPr>
        <w:t>202</w:t>
      </w:r>
      <w:r w:rsidR="003F67C9" w:rsidRPr="005F18D5">
        <w:rPr>
          <w:rFonts w:ascii="Times New Roman" w:eastAsia="黑体"/>
          <w:sz w:val="30"/>
          <w:szCs w:val="30"/>
        </w:rPr>
        <w:t>6</w:t>
      </w:r>
      <w:r w:rsidRPr="005F18D5">
        <w:rPr>
          <w:rFonts w:ascii="Times New Roman" w:eastAsia="黑体"/>
          <w:sz w:val="30"/>
          <w:szCs w:val="30"/>
        </w:rPr>
        <w:t>-XX-XX</w:t>
      </w:r>
      <w:r>
        <w:rPr>
          <w:rFonts w:eastAsia="黑体" w:hint="eastAsia"/>
          <w:sz w:val="30"/>
          <w:szCs w:val="30"/>
        </w:rPr>
        <w:t>实施</w:t>
      </w:r>
    </w:p>
    <w:p w14:paraId="53B47CFE" w14:textId="77777777" w:rsidR="00087FF0" w:rsidRDefault="00000000" w:rsidP="004376DF">
      <w:pPr>
        <w:spacing w:before="120" w:after="120"/>
        <w:ind w:firstLineChars="0" w:firstLine="0"/>
        <w:jc w:val="center"/>
        <w:rPr>
          <w:rFonts w:eastAsia="黑体"/>
          <w:sz w:val="30"/>
          <w:szCs w:val="30"/>
        </w:rPr>
      </w:pPr>
      <w:r>
        <w:rPr>
          <w:noProof/>
          <w:szCs w:val="20"/>
        </w:rPr>
        <mc:AlternateContent>
          <mc:Choice Requires="wps">
            <w:drawing>
              <wp:anchor distT="0" distB="0" distL="114300" distR="114300" simplePos="0" relativeHeight="251660288" behindDoc="0" locked="0" layoutInCell="1" allowOverlap="1" wp14:anchorId="76958B24" wp14:editId="6207D884">
                <wp:simplePos x="0" y="0"/>
                <wp:positionH relativeFrom="column">
                  <wp:posOffset>-69215</wp:posOffset>
                </wp:positionH>
                <wp:positionV relativeFrom="paragraph">
                  <wp:posOffset>131445</wp:posOffset>
                </wp:positionV>
                <wp:extent cx="6320155" cy="0"/>
                <wp:effectExtent l="0" t="4445" r="0" b="5080"/>
                <wp:wrapNone/>
                <wp:docPr id="2" name="自选图形 5"/>
                <wp:cNvGraphicFramePr/>
                <a:graphic xmlns:a="http://schemas.openxmlformats.org/drawingml/2006/main">
                  <a:graphicData uri="http://schemas.microsoft.com/office/word/2010/wordprocessingShape">
                    <wps:wsp>
                      <wps:cNvCnPr/>
                      <wps:spPr>
                        <a:xfrm>
                          <a:off x="0" y="0"/>
                          <a:ext cx="63201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F61B08A" id="自选图形 5" o:spid="_x0000_s1026" type="#_x0000_t32" style="position:absolute;margin-left:-5.45pt;margin-top:10.35pt;width:497.6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"/>
            </w:pict>
          </mc:Fallback>
        </mc:AlternateContent>
      </w:r>
    </w:p>
    <w:p w14:paraId="4E2C10A3" w14:textId="5CDA62FA" w:rsidR="00087FF0" w:rsidRDefault="00000000" w:rsidP="004376DF">
      <w:pPr>
        <w:spacing w:before="120" w:after="120"/>
        <w:ind w:firstLineChars="0" w:firstLine="0"/>
        <w:jc w:val="center"/>
        <w:rPr>
          <w:rFonts w:eastAsia="黑体"/>
          <w:sz w:val="30"/>
          <w:szCs w:val="30"/>
        </w:rPr>
      </w:pPr>
      <w:r>
        <w:rPr>
          <w:rFonts w:eastAsia="黑体" w:hint="eastAsia"/>
          <w:sz w:val="30"/>
          <w:szCs w:val="30"/>
        </w:rPr>
        <w:t>江苏省水利勘测设计协会</w:t>
      </w:r>
      <w:r>
        <w:rPr>
          <w:rFonts w:eastAsia="黑体" w:hint="eastAsia"/>
          <w:sz w:val="30"/>
          <w:szCs w:val="30"/>
        </w:rPr>
        <w:t xml:space="preserve">  </w:t>
      </w:r>
      <w:r>
        <w:rPr>
          <w:rFonts w:eastAsia="黑体" w:hint="eastAsia"/>
          <w:sz w:val="30"/>
          <w:szCs w:val="30"/>
        </w:rPr>
        <w:t>发布</w:t>
      </w:r>
    </w:p>
    <w:p w14:paraId="00F635EF" w14:textId="77777777" w:rsidR="00570EE1" w:rsidRDefault="00570EE1" w:rsidP="004376DF">
      <w:pPr>
        <w:spacing w:before="120" w:after="120"/>
        <w:ind w:firstLineChars="0" w:firstLine="0"/>
        <w:jc w:val="center"/>
        <w:rPr>
          <w:rFonts w:eastAsia="黑体"/>
          <w:sz w:val="30"/>
          <w:szCs w:val="30"/>
        </w:rPr>
        <w:sectPr w:rsidR="00570EE1" w:rsidSect="00750C67">
          <w:headerReference w:type="even" r:id="rId9"/>
          <w:headerReference w:type="default" r:id="rId10"/>
          <w:footerReference w:type="even" r:id="rId11"/>
          <w:footerReference w:type="default" r:id="rId12"/>
          <w:headerReference w:type="first" r:id="rId13"/>
          <w:footerReference w:type="first" r:id="rId14"/>
          <w:pgSz w:w="11906" w:h="16838"/>
          <w:pgMar w:top="1928" w:right="1134" w:bottom="1134" w:left="1418" w:header="851" w:footer="992" w:gutter="0"/>
          <w:cols w:space="720"/>
          <w:docGrid w:linePitch="312"/>
        </w:sectPr>
      </w:pPr>
    </w:p>
    <w:p w14:paraId="2A08C105" w14:textId="77777777" w:rsidR="00087FF0" w:rsidRDefault="00000000">
      <w:pPr>
        <w:spacing w:before="120" w:after="120"/>
        <w:ind w:firstLine="640"/>
        <w:jc w:val="center"/>
        <w:rPr>
          <w:rFonts w:eastAsia="黑体"/>
          <w:sz w:val="32"/>
          <w:szCs w:val="32"/>
        </w:rPr>
      </w:pPr>
      <w:bookmarkStart w:id="2" w:name="_Toc136653469"/>
      <w:bookmarkStart w:id="3" w:name="_Toc98894035"/>
      <w:r>
        <w:rPr>
          <w:rFonts w:eastAsia="黑体" w:hint="eastAsia"/>
          <w:sz w:val="32"/>
          <w:szCs w:val="32"/>
        </w:rPr>
        <w:lastRenderedPageBreak/>
        <w:t>目次</w:t>
      </w:r>
    </w:p>
    <w:p w14:paraId="2CE1B3E2" w14:textId="77777777" w:rsidR="00087FF0" w:rsidRDefault="00087FF0" w:rsidP="00F33CAD">
      <w:pPr>
        <w:spacing w:before="120" w:after="120"/>
        <w:ind w:firstLineChars="0" w:firstLine="0"/>
        <w:jc w:val="center"/>
        <w:rPr>
          <w:rFonts w:eastAsia="黑体"/>
          <w:sz w:val="32"/>
          <w:szCs w:val="32"/>
        </w:rPr>
      </w:pPr>
    </w:p>
    <w:p w14:paraId="4C21ACB1" w14:textId="358DA95B" w:rsidR="00440596" w:rsidRDefault="00000000">
      <w:pPr>
        <w:pStyle w:val="TOC1"/>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r>
        <w:rPr>
          <w:szCs w:val="28"/>
        </w:rPr>
        <w:fldChar w:fldCharType="begin"/>
      </w:r>
      <w:r>
        <w:rPr>
          <w:szCs w:val="28"/>
        </w:rPr>
        <w:instrText xml:space="preserve"> TOC \o "1-2" \h \z \u </w:instrText>
      </w:r>
      <w:r>
        <w:rPr>
          <w:szCs w:val="28"/>
        </w:rPr>
        <w:fldChar w:fldCharType="separate"/>
      </w:r>
      <w:hyperlink w:anchor="_Toc206366393" w:history="1">
        <w:r w:rsidR="00440596" w:rsidRPr="007A49C3">
          <w:rPr>
            <w:rStyle w:val="af1"/>
            <w:rFonts w:eastAsia="黑体" w:hint="eastAsia"/>
            <w:bCs/>
            <w:noProof/>
            <w:kern w:val="44"/>
          </w:rPr>
          <w:t>前言</w:t>
        </w:r>
        <w:r w:rsidR="00440596">
          <w:rPr>
            <w:rFonts w:hint="eastAsia"/>
            <w:noProof/>
            <w:webHidden/>
          </w:rPr>
          <w:tab/>
        </w:r>
        <w:r w:rsidR="00440596">
          <w:rPr>
            <w:rFonts w:hint="eastAsia"/>
            <w:noProof/>
            <w:webHidden/>
          </w:rPr>
          <w:fldChar w:fldCharType="begin"/>
        </w:r>
        <w:r w:rsidR="00440596">
          <w:rPr>
            <w:rFonts w:hint="eastAsia"/>
            <w:noProof/>
            <w:webHidden/>
          </w:rPr>
          <w:instrText xml:space="preserve"> </w:instrText>
        </w:r>
        <w:r w:rsidR="00440596">
          <w:rPr>
            <w:noProof/>
            <w:webHidden/>
          </w:rPr>
          <w:instrText>PAGEREF _Toc206366393 \h</w:instrText>
        </w:r>
        <w:r w:rsidR="00440596">
          <w:rPr>
            <w:rFonts w:hint="eastAsia"/>
            <w:noProof/>
            <w:webHidden/>
          </w:rPr>
          <w:instrText xml:space="preserve"> </w:instrText>
        </w:r>
        <w:r w:rsidR="00440596">
          <w:rPr>
            <w:rFonts w:hint="eastAsia"/>
            <w:noProof/>
            <w:webHidden/>
          </w:rPr>
        </w:r>
        <w:r w:rsidR="00440596">
          <w:rPr>
            <w:rFonts w:hint="eastAsia"/>
            <w:noProof/>
            <w:webHidden/>
          </w:rPr>
          <w:fldChar w:fldCharType="separate"/>
        </w:r>
        <w:r w:rsidR="00440596">
          <w:rPr>
            <w:noProof/>
            <w:webHidden/>
          </w:rPr>
          <w:t>III</w:t>
        </w:r>
        <w:r w:rsidR="00440596">
          <w:rPr>
            <w:rFonts w:hint="eastAsia"/>
            <w:noProof/>
            <w:webHidden/>
          </w:rPr>
          <w:fldChar w:fldCharType="end"/>
        </w:r>
      </w:hyperlink>
    </w:p>
    <w:p w14:paraId="42EAF1DF" w14:textId="1B8B4259" w:rsidR="00440596" w:rsidRDefault="00440596">
      <w:pPr>
        <w:pStyle w:val="TOC1"/>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394" w:history="1">
        <w:r w:rsidRPr="007A49C3">
          <w:rPr>
            <w:rStyle w:val="af1"/>
            <w:rFonts w:hint="eastAsia"/>
            <w:noProof/>
          </w:rPr>
          <w:t>1 范围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_Toc206366394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4A4DBD3F" w14:textId="036EBB2E" w:rsidR="00440596" w:rsidRDefault="00440596">
      <w:pPr>
        <w:pStyle w:val="TOC1"/>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395" w:history="1">
        <w:r w:rsidRPr="007A49C3">
          <w:rPr>
            <w:rStyle w:val="af1"/>
            <w:rFonts w:hint="eastAsia"/>
            <w:noProof/>
          </w:rPr>
          <w:t>2 规范性引用文件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_Toc206366395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2361ED6F" w14:textId="500FD620" w:rsidR="00440596" w:rsidRDefault="00440596">
      <w:pPr>
        <w:pStyle w:val="TOC1"/>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396" w:history="1">
        <w:r w:rsidRPr="007A49C3">
          <w:rPr>
            <w:rStyle w:val="af1"/>
            <w:rFonts w:hint="eastAsia"/>
            <w:noProof/>
          </w:rPr>
          <w:t>3 术语和定义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_Toc206366396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7EDE831A" w14:textId="4A2CF2F7" w:rsidR="00440596" w:rsidRDefault="00440596">
      <w:pPr>
        <w:pStyle w:val="TOC1"/>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397" w:history="1">
        <w:r w:rsidRPr="007A49C3">
          <w:rPr>
            <w:rStyle w:val="af1"/>
            <w:rFonts w:hint="eastAsia"/>
            <w:noProof/>
          </w:rPr>
          <w:t>4 总体要求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_Toc206366397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39587D19" w14:textId="5EDF283E" w:rsidR="00440596" w:rsidRDefault="00440596">
      <w:pPr>
        <w:pStyle w:val="TOC1"/>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398" w:history="1">
        <w:r w:rsidRPr="007A49C3">
          <w:rPr>
            <w:rStyle w:val="af1"/>
            <w:rFonts w:hint="eastAsia"/>
            <w:noProof/>
          </w:rPr>
          <w:t>5 调查与勘测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_Toc206366398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12C3FD47" w14:textId="5222331C" w:rsidR="00440596" w:rsidRDefault="00440596">
      <w:pPr>
        <w:pStyle w:val="TOC2"/>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399" w:history="1">
        <w:r w:rsidRPr="007A49C3">
          <w:rPr>
            <w:rStyle w:val="af1"/>
            <w:rFonts w:hint="eastAsia"/>
            <w:noProof/>
          </w:rPr>
          <w:t>5.1 调查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_Toc206366399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03D8546E" w14:textId="43CC51A3" w:rsidR="00440596" w:rsidRDefault="00440596">
      <w:pPr>
        <w:pStyle w:val="TOC2"/>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00" w:history="1">
        <w:r w:rsidRPr="007A49C3">
          <w:rPr>
            <w:rStyle w:val="af1"/>
            <w:rFonts w:hint="eastAsia"/>
            <w:noProof/>
          </w:rPr>
          <w:t>5.2 测量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_Toc206366400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1D2BA5F4" w14:textId="0405BB9F" w:rsidR="00440596" w:rsidRDefault="00440596">
      <w:pPr>
        <w:pStyle w:val="TOC2"/>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01" w:history="1">
        <w:r w:rsidRPr="007A49C3">
          <w:rPr>
            <w:rStyle w:val="af1"/>
            <w:rFonts w:hint="eastAsia"/>
            <w:noProof/>
          </w:rPr>
          <w:t>5.3 勘察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_Toc206366401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2E8A38A4" w14:textId="4C780DE2" w:rsidR="00440596" w:rsidRDefault="00440596">
      <w:pPr>
        <w:pStyle w:val="TOC1"/>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02" w:history="1">
        <w:r w:rsidRPr="007A49C3">
          <w:rPr>
            <w:rStyle w:val="af1"/>
            <w:rFonts w:hint="eastAsia"/>
            <w:noProof/>
          </w:rPr>
          <w:t>6 清淤工程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_Toc206366402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07ABAB7F" w14:textId="49739C1E" w:rsidR="00440596" w:rsidRDefault="00440596">
      <w:pPr>
        <w:pStyle w:val="TOC2"/>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03" w:history="1">
        <w:r w:rsidRPr="007A49C3">
          <w:rPr>
            <w:rStyle w:val="af1"/>
            <w:rFonts w:hint="eastAsia"/>
            <w:noProof/>
          </w:rPr>
          <w:t>6.1 清淤规模和范围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5FDED84A" w14:textId="6FD33D2C" w:rsidR="00440596" w:rsidRDefault="00440596">
      <w:pPr>
        <w:pStyle w:val="TOC2"/>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04" w:history="1">
        <w:r w:rsidRPr="007A49C3">
          <w:rPr>
            <w:rStyle w:val="af1"/>
            <w:rFonts w:hint="eastAsia"/>
            <w:noProof/>
          </w:rPr>
          <w:t>6.2 清淤断面</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_Toc206366404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031C6EB8" w14:textId="1A5EC5F3" w:rsidR="00440596" w:rsidRDefault="00440596">
      <w:pPr>
        <w:pStyle w:val="TOC2"/>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05" w:history="1">
        <w:r w:rsidRPr="007A49C3">
          <w:rPr>
            <w:rStyle w:val="af1"/>
            <w:rFonts w:hint="eastAsia"/>
            <w:noProof/>
          </w:rPr>
          <w:t>6.3</w:t>
        </w:r>
        <w:r w:rsidRPr="007A49C3">
          <w:rPr>
            <w:rStyle w:val="af1"/>
            <w:rFonts w:cs="黑体" w:hint="eastAsia"/>
            <w:noProof/>
          </w:rPr>
          <w:t xml:space="preserve"> 清淤</w:t>
        </w:r>
        <w:r w:rsidRPr="007A49C3">
          <w:rPr>
            <w:rStyle w:val="af1"/>
            <w:rFonts w:hint="eastAsia"/>
            <w:noProof/>
          </w:rPr>
          <w:t>工程量计算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_Toc206366405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74D04888" w14:textId="703F7038" w:rsidR="00440596" w:rsidRDefault="00440596">
      <w:pPr>
        <w:pStyle w:val="TOC2"/>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06" w:history="1">
        <w:r w:rsidRPr="007A49C3">
          <w:rPr>
            <w:rStyle w:val="af1"/>
            <w:rFonts w:hint="eastAsia"/>
            <w:noProof/>
          </w:rPr>
          <w:t>6.4 清淤方式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_Toc206366406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757B7261" w14:textId="23109522" w:rsidR="00440596" w:rsidRDefault="00440596">
      <w:pPr>
        <w:pStyle w:val="TOC2"/>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07" w:history="1">
        <w:r w:rsidRPr="007A49C3">
          <w:rPr>
            <w:rStyle w:val="af1"/>
            <w:rFonts w:hint="eastAsia"/>
            <w:noProof/>
          </w:rPr>
          <w:t>6.5 清淤底泥运输</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_Toc206366407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1BDFF671" w14:textId="080758F5" w:rsidR="00440596" w:rsidRDefault="00440596">
      <w:pPr>
        <w:pStyle w:val="TOC2"/>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08" w:history="1">
        <w:r w:rsidRPr="007A49C3">
          <w:rPr>
            <w:rStyle w:val="af1"/>
            <w:rFonts w:hint="eastAsia"/>
            <w:noProof/>
          </w:rPr>
          <w:t>6.6 清淤底泥临时堆置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_Toc206366408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79FE029F" w14:textId="314ED418" w:rsidR="00440596" w:rsidRDefault="00440596">
      <w:pPr>
        <w:pStyle w:val="TOC1"/>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09" w:history="1">
        <w:r w:rsidRPr="007A49C3">
          <w:rPr>
            <w:rStyle w:val="af1"/>
            <w:rFonts w:hint="eastAsia"/>
            <w:noProof/>
          </w:rPr>
          <w:t>7 固化场选址及布置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20B78919" w14:textId="72C9E7A6" w:rsidR="00440596" w:rsidRDefault="00440596">
      <w:pPr>
        <w:pStyle w:val="TOC2"/>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10" w:history="1">
        <w:r w:rsidRPr="007A49C3">
          <w:rPr>
            <w:rStyle w:val="af1"/>
            <w:rFonts w:hint="eastAsia"/>
            <w:noProof/>
          </w:rPr>
          <w:t>7.1 选址</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3C1336F5" w14:textId="1FA1727F" w:rsidR="00440596" w:rsidRDefault="00440596">
      <w:pPr>
        <w:pStyle w:val="TOC2"/>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11" w:history="1">
        <w:r w:rsidRPr="007A49C3">
          <w:rPr>
            <w:rStyle w:val="af1"/>
            <w:rFonts w:hint="eastAsia"/>
            <w:noProof/>
          </w:rPr>
          <w:t>7.2 场区布置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48303BA8" w14:textId="4308CACC" w:rsidR="00440596" w:rsidRDefault="00440596">
      <w:pPr>
        <w:pStyle w:val="TOC1"/>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12" w:history="1">
        <w:r w:rsidRPr="007A49C3">
          <w:rPr>
            <w:rStyle w:val="af1"/>
            <w:rFonts w:hint="eastAsia"/>
            <w:noProof/>
          </w:rPr>
          <w:t>8 固化处理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7D6D7006" w14:textId="42B08021" w:rsidR="00440596" w:rsidRDefault="00440596">
      <w:pPr>
        <w:pStyle w:val="TOC2"/>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13" w:history="1">
        <w:r w:rsidRPr="007A49C3">
          <w:rPr>
            <w:rStyle w:val="af1"/>
            <w:rFonts w:hint="eastAsia"/>
            <w:noProof/>
          </w:rPr>
          <w:t>8.1 预处理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_Toc206366413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6A6F87C5" w14:textId="3E1689FE" w:rsidR="00440596" w:rsidRDefault="00440596">
      <w:pPr>
        <w:pStyle w:val="TOC2"/>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14" w:history="1">
        <w:r w:rsidRPr="007A49C3">
          <w:rPr>
            <w:rStyle w:val="af1"/>
            <w:rFonts w:hint="eastAsia"/>
            <w:noProof/>
          </w:rPr>
          <w:t>8.2 固化处理方式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53B8787E" w14:textId="244B26E9" w:rsidR="00440596" w:rsidRDefault="00440596">
      <w:pPr>
        <w:pStyle w:val="TOC2"/>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15" w:history="1">
        <w:r w:rsidRPr="007A49C3">
          <w:rPr>
            <w:rStyle w:val="af1"/>
            <w:rFonts w:hint="eastAsia"/>
            <w:noProof/>
          </w:rPr>
          <w:t>8.3 固化土储存与运输</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_Toc206366415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66F35123" w14:textId="6122E6F6" w:rsidR="00440596" w:rsidRDefault="00440596">
      <w:pPr>
        <w:pStyle w:val="TOC1"/>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16" w:history="1">
        <w:r w:rsidRPr="007A49C3">
          <w:rPr>
            <w:rStyle w:val="af1"/>
            <w:rFonts w:hint="eastAsia"/>
            <w:noProof/>
          </w:rPr>
          <w:t>9 尾水处理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1F7CA3FA" w14:textId="0120C14F" w:rsidR="00440596" w:rsidRDefault="00440596">
      <w:pPr>
        <w:pStyle w:val="TOC2"/>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17" w:history="1">
        <w:r w:rsidRPr="007A49C3">
          <w:rPr>
            <w:rStyle w:val="af1"/>
            <w:rFonts w:hint="eastAsia"/>
            <w:noProof/>
          </w:rPr>
          <w:t>9.1 尾水处理方式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0BAB75C1" w14:textId="24EB1AD6" w:rsidR="00440596" w:rsidRDefault="00440596">
      <w:pPr>
        <w:pStyle w:val="TOC2"/>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18" w:history="1">
        <w:r w:rsidRPr="007A49C3">
          <w:rPr>
            <w:rStyle w:val="af1"/>
            <w:rFonts w:hint="eastAsia"/>
            <w:noProof/>
          </w:rPr>
          <w:t>9.2 尾水排放标准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4BD12EFA" w14:textId="187961D0" w:rsidR="00440596" w:rsidRDefault="00440596">
      <w:pPr>
        <w:pStyle w:val="TOC1"/>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19" w:history="1">
        <w:r w:rsidRPr="007A49C3">
          <w:rPr>
            <w:rStyle w:val="af1"/>
            <w:rFonts w:hint="eastAsia"/>
            <w:noProof/>
          </w:rPr>
          <w:t>10 环境与安全管理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_Toc206366419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3303F9B3" w14:textId="347D69B4" w:rsidR="00440596" w:rsidRDefault="00440596">
      <w:pPr>
        <w:pStyle w:val="TOC2"/>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20" w:history="1">
        <w:r w:rsidRPr="007A49C3">
          <w:rPr>
            <w:rStyle w:val="af1"/>
            <w:rFonts w:hint="eastAsia"/>
            <w:noProof/>
          </w:rPr>
          <w:t>10.1 环境管理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_Toc206366420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3A8F0971" w14:textId="069698B4" w:rsidR="00440596" w:rsidRDefault="00440596">
      <w:pPr>
        <w:pStyle w:val="TOC2"/>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21" w:history="1">
        <w:r w:rsidRPr="007A49C3">
          <w:rPr>
            <w:rStyle w:val="af1"/>
            <w:rFonts w:hint="eastAsia"/>
            <w:noProof/>
          </w:rPr>
          <w:t>10.2 安全管理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_Toc206366421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1C69FD7C" w14:textId="1E9D89EF" w:rsidR="00440596" w:rsidRDefault="00440596">
      <w:pPr>
        <w:pStyle w:val="TOC1"/>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22" w:history="1">
        <w:r w:rsidRPr="007A49C3">
          <w:rPr>
            <w:rStyle w:val="af1"/>
            <w:rFonts w:hint="eastAsia"/>
            <w:noProof/>
          </w:rPr>
          <w:t>11 检测与验收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_Toc206366422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292E31D3" w14:textId="41FA148B" w:rsidR="00440596" w:rsidRDefault="00440596">
      <w:pPr>
        <w:pStyle w:val="TOC2"/>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23" w:history="1">
        <w:r w:rsidRPr="007A49C3">
          <w:rPr>
            <w:rStyle w:val="af1"/>
            <w:rFonts w:hint="eastAsia"/>
            <w:noProof/>
          </w:rPr>
          <w:t>11.1 固化土取样与检测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_Toc206366423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6C3A32D5" w14:textId="5255A73F" w:rsidR="00440596" w:rsidRDefault="00440596">
      <w:pPr>
        <w:pStyle w:val="TOC2"/>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24" w:history="1">
        <w:r w:rsidRPr="007A49C3">
          <w:rPr>
            <w:rStyle w:val="af1"/>
            <w:rFonts w:hint="eastAsia"/>
            <w:noProof/>
          </w:rPr>
          <w:t>11.2 尾水取样与检测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_Toc206366424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0FBD04A7" w14:textId="3DAE7C63" w:rsidR="00440596" w:rsidRDefault="00440596">
      <w:pPr>
        <w:pStyle w:val="TOC2"/>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25" w:history="1">
        <w:r w:rsidRPr="007A49C3">
          <w:rPr>
            <w:rStyle w:val="af1"/>
            <w:rFonts w:hint="eastAsia"/>
            <w:noProof/>
          </w:rPr>
          <w:t>11.3 检测要求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_Toc206366425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6168241A" w14:textId="52CB4A80" w:rsidR="00440596" w:rsidRDefault="00440596">
      <w:pPr>
        <w:pStyle w:val="TOC2"/>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26" w:history="1">
        <w:r w:rsidRPr="007A49C3">
          <w:rPr>
            <w:rStyle w:val="af1"/>
            <w:rFonts w:hint="eastAsia"/>
            <w:noProof/>
          </w:rPr>
          <w:t>11.4 验收指标与要求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_Toc206366426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733DE471" w14:textId="04DB3564" w:rsidR="00440596" w:rsidRDefault="00440596">
      <w:pPr>
        <w:pStyle w:val="TOC1"/>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27" w:history="1">
        <w:r w:rsidRPr="007A49C3">
          <w:rPr>
            <w:rStyle w:val="af1"/>
            <w:rFonts w:hint="eastAsia"/>
            <w:noProof/>
          </w:rPr>
          <w:t>附录A （资料性） 底泥状态分类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_Toc206366427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2871AB94" w14:textId="43F2E3AB" w:rsidR="00440596" w:rsidRDefault="00440596">
      <w:pPr>
        <w:pStyle w:val="TOC1"/>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28" w:history="1">
        <w:r w:rsidRPr="007A49C3">
          <w:rPr>
            <w:rStyle w:val="af1"/>
            <w:rFonts w:hint="eastAsia"/>
            <w:noProof/>
          </w:rPr>
          <w:t>附录B （资料性） 底泥检测项目及分析方法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_Toc206366428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2BD00F3B" w14:textId="369DBCD7" w:rsidR="00440596" w:rsidRDefault="00440596">
      <w:pPr>
        <w:pStyle w:val="TOC1"/>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29" w:history="1">
        <w:r w:rsidRPr="007A49C3">
          <w:rPr>
            <w:rStyle w:val="af1"/>
            <w:rFonts w:hint="eastAsia"/>
            <w:noProof/>
          </w:rPr>
          <w:t>附录C （资料性） 主要清淤方式优缺点和适用条件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_Toc206366429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67E50254" w14:textId="45A973DA" w:rsidR="00440596" w:rsidRDefault="00440596">
      <w:pPr>
        <w:pStyle w:val="TOC1"/>
        <w:tabs>
          <w:tab w:val="right" w:leader="dot" w:pos="9344"/>
        </w:tabs>
        <w:spacing w:before="120" w:after="120"/>
        <w:ind w:firstLine="420"/>
        <w:rPr>
          <w:rFonts w:asciiTheme="minorHAnsi" w:eastAsiaTheme="minorEastAsia" w:hAnsiTheme="minorHAnsi" w:cstheme="minorBidi" w:hint="eastAsia"/>
          <w:noProof/>
          <w:sz w:val="22"/>
          <w14:ligatures w14:val="standardContextual"/>
        </w:rPr>
      </w:pPr>
      <w:hyperlink w:anchor="_Toc206366430" w:history="1">
        <w:r w:rsidRPr="007A49C3">
          <w:rPr>
            <w:rStyle w:val="af1"/>
            <w:rFonts w:hint="eastAsia"/>
            <w:noProof/>
          </w:rPr>
          <w:t>附录D （资料性） 河湖底泥固化处理主要方式、机理、特点和适用条件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_Toc206366430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4B7AAEBA" w14:textId="57973DAF" w:rsidR="00087FF0" w:rsidRDefault="00000000" w:rsidP="00657CA2">
      <w:pPr>
        <w:spacing w:before="120" w:after="120" w:line="360" w:lineRule="auto"/>
        <w:ind w:firstLineChars="0" w:firstLine="0"/>
        <w:rPr>
          <w:szCs w:val="21"/>
        </w:rPr>
      </w:pPr>
      <w:r>
        <w:rPr>
          <w:szCs w:val="28"/>
        </w:rPr>
        <w:fldChar w:fldCharType="end"/>
      </w:r>
    </w:p>
    <w:p w14:paraId="2B7FF091" w14:textId="77777777" w:rsidR="00671ADB" w:rsidRPr="00671ADB" w:rsidRDefault="00671ADB" w:rsidP="00671ADB">
      <w:pPr>
        <w:spacing w:before="120" w:after="120"/>
        <w:ind w:firstLine="640"/>
        <w:rPr>
          <w:rFonts w:eastAsia="黑体"/>
          <w:sz w:val="32"/>
          <w:szCs w:val="32"/>
        </w:rPr>
      </w:pPr>
    </w:p>
    <w:p w14:paraId="228072CC" w14:textId="77777777" w:rsidR="00671ADB" w:rsidRPr="00671ADB" w:rsidRDefault="00671ADB" w:rsidP="00671ADB">
      <w:pPr>
        <w:spacing w:before="120" w:after="120"/>
        <w:ind w:firstLine="640"/>
        <w:rPr>
          <w:rFonts w:eastAsia="黑体"/>
          <w:sz w:val="32"/>
          <w:szCs w:val="32"/>
        </w:rPr>
      </w:pPr>
    </w:p>
    <w:p w14:paraId="7678F30F" w14:textId="77777777" w:rsidR="00570EE1" w:rsidRDefault="00570EE1" w:rsidP="00671ADB">
      <w:pPr>
        <w:spacing w:before="120" w:after="120"/>
        <w:ind w:firstLine="640"/>
        <w:rPr>
          <w:rFonts w:eastAsia="黑体"/>
          <w:sz w:val="32"/>
          <w:szCs w:val="32"/>
        </w:rPr>
        <w:sectPr w:rsidR="00570EE1" w:rsidSect="00750C67">
          <w:headerReference w:type="even" r:id="rId15"/>
          <w:footerReference w:type="even" r:id="rId16"/>
          <w:headerReference w:type="first" r:id="rId17"/>
          <w:footerReference w:type="first" r:id="rId18"/>
          <w:pgSz w:w="11906" w:h="16838"/>
          <w:pgMar w:top="1928" w:right="1134" w:bottom="1616" w:left="1418" w:header="851" w:footer="1304" w:gutter="0"/>
          <w:pgNumType w:fmt="upperRoman" w:start="1"/>
          <w:cols w:space="720"/>
          <w:titlePg/>
          <w:docGrid w:linePitch="312"/>
        </w:sectPr>
      </w:pPr>
    </w:p>
    <w:p w14:paraId="6250F164" w14:textId="77777777" w:rsidR="00AE4F56" w:rsidRDefault="00AE4F56" w:rsidP="00AE4F56">
      <w:pPr>
        <w:spacing w:before="120" w:after="120"/>
        <w:ind w:firstLineChars="0" w:firstLine="0"/>
        <w:jc w:val="center"/>
        <w:outlineLvl w:val="0"/>
        <w:rPr>
          <w:rFonts w:eastAsia="黑体"/>
          <w:bCs/>
          <w:kern w:val="44"/>
          <w:sz w:val="32"/>
          <w:szCs w:val="44"/>
        </w:rPr>
      </w:pPr>
      <w:bookmarkStart w:id="4" w:name="_Toc12485"/>
      <w:bookmarkStart w:id="5" w:name="_Toc7855"/>
      <w:bookmarkStart w:id="6" w:name="_Toc117581305"/>
      <w:bookmarkStart w:id="7" w:name="_Toc17560"/>
      <w:bookmarkStart w:id="8" w:name="_Toc6339"/>
      <w:bookmarkStart w:id="9" w:name="_Toc17790"/>
      <w:bookmarkStart w:id="10" w:name="_Toc26518"/>
      <w:bookmarkStart w:id="11" w:name="_Toc10341"/>
      <w:bookmarkStart w:id="12" w:name="_Toc121224759"/>
      <w:bookmarkStart w:id="13" w:name="_Toc25411"/>
      <w:bookmarkStart w:id="14" w:name="_Toc31448"/>
      <w:bookmarkStart w:id="15" w:name="_Toc117581572"/>
      <w:bookmarkStart w:id="16" w:name="_Toc29144"/>
      <w:bookmarkStart w:id="17" w:name="_Toc6524"/>
      <w:bookmarkStart w:id="18" w:name="_Toc206366393"/>
      <w:r>
        <w:rPr>
          <w:rFonts w:eastAsia="黑体" w:hint="eastAsia"/>
          <w:bCs/>
          <w:kern w:val="44"/>
          <w:sz w:val="32"/>
          <w:szCs w:val="44"/>
        </w:rPr>
        <w:lastRenderedPageBreak/>
        <w:t>前言</w:t>
      </w:r>
      <w:bookmarkEnd w:id="4"/>
      <w:bookmarkEnd w:id="5"/>
      <w:bookmarkEnd w:id="6"/>
      <w:bookmarkEnd w:id="7"/>
      <w:bookmarkEnd w:id="8"/>
      <w:bookmarkEnd w:id="9"/>
      <w:bookmarkEnd w:id="10"/>
      <w:bookmarkEnd w:id="11"/>
      <w:bookmarkEnd w:id="12"/>
      <w:bookmarkEnd w:id="13"/>
      <w:bookmarkEnd w:id="14"/>
      <w:bookmarkEnd w:id="15"/>
      <w:bookmarkEnd w:id="16"/>
      <w:bookmarkEnd w:id="18"/>
    </w:p>
    <w:p w14:paraId="5649773F" w14:textId="2DB79B7B" w:rsidR="00AE4F56" w:rsidRDefault="00AE4F56" w:rsidP="00AE4F56">
      <w:pPr>
        <w:spacing w:before="120" w:after="120"/>
        <w:ind w:firstLine="420"/>
      </w:pPr>
      <w:r>
        <w:rPr>
          <w:rFonts w:hint="eastAsia"/>
        </w:rPr>
        <w:t>本文件按照GB/T 1.1</w:t>
      </w:r>
      <w:r w:rsidR="002F60EC">
        <w:rPr>
          <w:rFonts w:hint="eastAsia"/>
        </w:rPr>
        <w:t>-</w:t>
      </w:r>
      <w:r>
        <w:rPr>
          <w:rFonts w:hint="eastAsia"/>
        </w:rPr>
        <w:t>2020《标准化工作导则  第1部分：标准化文件的结构和起草规则》的规定起草。</w:t>
      </w:r>
    </w:p>
    <w:p w14:paraId="5B7097A2" w14:textId="77777777" w:rsidR="00AE4F56" w:rsidRDefault="00AE4F56" w:rsidP="00AE4F56">
      <w:pPr>
        <w:spacing w:before="120" w:after="120"/>
        <w:ind w:firstLine="420"/>
      </w:pPr>
      <w:r>
        <w:rPr>
          <w:rFonts w:hint="eastAsia"/>
        </w:rPr>
        <w:t>请注意本文件的某些内容可能涉及专利。本文件的发布机构不承担识别专利的责任。</w:t>
      </w:r>
    </w:p>
    <w:p w14:paraId="09760356" w14:textId="155F9AF7" w:rsidR="00AE4F56" w:rsidRDefault="00AE4F56" w:rsidP="00AE4F56">
      <w:pPr>
        <w:spacing w:before="120" w:after="120"/>
        <w:ind w:firstLine="420"/>
      </w:pPr>
      <w:r>
        <w:rPr>
          <w:rFonts w:hint="eastAsia"/>
        </w:rPr>
        <w:t>本文件由江苏省水利勘测设计协会提出</w:t>
      </w:r>
      <w:r w:rsidR="00F655BD">
        <w:rPr>
          <w:rFonts w:hint="eastAsia"/>
        </w:rPr>
        <w:t>并归口</w:t>
      </w:r>
      <w:r>
        <w:rPr>
          <w:rFonts w:hint="eastAsia"/>
        </w:rPr>
        <w:t>。</w:t>
      </w:r>
    </w:p>
    <w:p w14:paraId="0F6AB9C9" w14:textId="77777777" w:rsidR="00AE4F56" w:rsidRDefault="00AE4F56" w:rsidP="00AE4F56">
      <w:pPr>
        <w:spacing w:before="120" w:after="120"/>
        <w:ind w:firstLine="420"/>
      </w:pPr>
      <w:r>
        <w:rPr>
          <w:rFonts w:hint="eastAsia"/>
        </w:rPr>
        <w:t>本文件起草单位：淮安市水利勘测设计研究院有限公司、徐州市水利建筑设计研究院有限公司、镇江市工程勘测设计研究院有限公司、宿迁市水</w:t>
      </w:r>
      <w:proofErr w:type="gramStart"/>
      <w:r>
        <w:rPr>
          <w:rFonts w:hint="eastAsia"/>
        </w:rPr>
        <w:t>务</w:t>
      </w:r>
      <w:proofErr w:type="gramEnd"/>
      <w:r>
        <w:rPr>
          <w:rFonts w:hint="eastAsia"/>
        </w:rPr>
        <w:t>勘测设计研究院有限公司、泰州市河海勘测设计有限公司、华设设计集团股份有限公司、</w:t>
      </w:r>
      <w:r w:rsidRPr="000F5914">
        <w:rPr>
          <w:rFonts w:hint="eastAsia"/>
        </w:rPr>
        <w:t>江苏省水利建设工程有限公司</w:t>
      </w:r>
      <w:r>
        <w:rPr>
          <w:rFonts w:hint="eastAsia"/>
        </w:rPr>
        <w:t>。</w:t>
      </w:r>
    </w:p>
    <w:p w14:paraId="0C6608B3" w14:textId="77777777" w:rsidR="00AE4F56" w:rsidRDefault="00AE4F56" w:rsidP="00AE4F56">
      <w:pPr>
        <w:spacing w:before="120" w:after="120"/>
        <w:ind w:firstLine="420"/>
      </w:pPr>
      <w:r>
        <w:rPr>
          <w:rFonts w:hint="eastAsia"/>
        </w:rPr>
        <w:t>本文件主要起草人：</w:t>
      </w:r>
      <w:r w:rsidRPr="003B59B7">
        <w:rPr>
          <w:rFonts w:hint="eastAsia"/>
        </w:rPr>
        <w:t>徐量、盛杰、高坤、聂倩文、盛维高、纪伟、滕红梅、陆文君、钱进、莫建兵、彭晓光、夏成亮、高劲松、许生、盛亚琴、刘小杰、刘陈、阴云康、陈樊建、汪天</w:t>
      </w:r>
      <w:r>
        <w:rPr>
          <w:rFonts w:hint="eastAsia"/>
        </w:rPr>
        <w:t>、</w:t>
      </w:r>
      <w:r w:rsidRPr="000F5914">
        <w:rPr>
          <w:rFonts w:hint="eastAsia"/>
        </w:rPr>
        <w:t>单体伟、陈玉珍、沈小林</w:t>
      </w:r>
      <w:r>
        <w:rPr>
          <w:rFonts w:hint="eastAsia"/>
        </w:rPr>
        <w:t>。</w:t>
      </w:r>
    </w:p>
    <w:p w14:paraId="416862BD" w14:textId="6A363804" w:rsidR="00AE4F56" w:rsidRDefault="00AE4F56" w:rsidP="00AE4F56">
      <w:pPr>
        <w:spacing w:before="120" w:after="120"/>
        <w:ind w:firstLine="420"/>
      </w:pPr>
      <w:r>
        <w:rPr>
          <w:rFonts w:hint="eastAsia"/>
        </w:rPr>
        <w:t>本标准审查会议技术负责人：</w:t>
      </w:r>
    </w:p>
    <w:p w14:paraId="5CA0D0D6" w14:textId="77777777" w:rsidR="00AE4F56" w:rsidRDefault="00AE4F56" w:rsidP="00AE4F56">
      <w:pPr>
        <w:spacing w:before="120" w:after="120"/>
        <w:ind w:firstLine="420"/>
      </w:pPr>
      <w:r>
        <w:rPr>
          <w:rFonts w:hint="eastAsia"/>
        </w:rPr>
        <w:t xml:space="preserve">本标准体例格式审查人： </w:t>
      </w:r>
    </w:p>
    <w:p w14:paraId="20789C54" w14:textId="77777777" w:rsidR="00AE4F56" w:rsidRDefault="00AE4F56" w:rsidP="00AE4F56">
      <w:pPr>
        <w:spacing w:before="120" w:after="120"/>
        <w:ind w:firstLine="420"/>
      </w:pPr>
      <w:r>
        <w:rPr>
          <w:rFonts w:hint="eastAsia"/>
        </w:rPr>
        <w:t>本标准在执行过程中，请各单位注意积极总结经验，积累资料，随时将有关意见和建议反馈给江苏省水利勘测设计协会秘书处（通信地址：南京市上海路9号江苏省水利勘测设计协会504室；邮编：210029；电话：025-86338359)，以供今后修订时参考。</w:t>
      </w:r>
    </w:p>
    <w:p w14:paraId="4E11FC49" w14:textId="77777777" w:rsidR="00AE4F56" w:rsidRPr="008E4378" w:rsidRDefault="00AE4F56" w:rsidP="00AE4F56">
      <w:pPr>
        <w:spacing w:before="120" w:after="120"/>
        <w:ind w:firstLine="420"/>
      </w:pPr>
      <w:r>
        <w:rPr>
          <w:rFonts w:hint="eastAsia"/>
        </w:rPr>
        <w:t>本文件为首次发布。</w:t>
      </w:r>
    </w:p>
    <w:p w14:paraId="02205520" w14:textId="77777777" w:rsidR="00AE4F56" w:rsidRDefault="00AE4F56" w:rsidP="00AE4F56">
      <w:pPr>
        <w:spacing w:before="120" w:after="120"/>
        <w:ind w:firstLine="420"/>
        <w:rPr>
          <w:szCs w:val="21"/>
        </w:rPr>
      </w:pPr>
    </w:p>
    <w:p w14:paraId="1851084D" w14:textId="77777777" w:rsidR="00671ADB" w:rsidRPr="00671ADB" w:rsidRDefault="00671ADB" w:rsidP="00671ADB">
      <w:pPr>
        <w:spacing w:before="120" w:after="120"/>
        <w:ind w:firstLine="420"/>
        <w:rPr>
          <w:szCs w:val="21"/>
        </w:rPr>
      </w:pPr>
    </w:p>
    <w:p w14:paraId="4F09FB30" w14:textId="77777777" w:rsidR="00671ADB" w:rsidRPr="00671ADB" w:rsidRDefault="00671ADB" w:rsidP="00671ADB">
      <w:pPr>
        <w:spacing w:before="120" w:after="120"/>
        <w:ind w:firstLine="420"/>
        <w:rPr>
          <w:szCs w:val="21"/>
        </w:rPr>
      </w:pPr>
    </w:p>
    <w:p w14:paraId="1EF552A5" w14:textId="77777777" w:rsidR="00671ADB" w:rsidRPr="00671ADB" w:rsidRDefault="00671ADB" w:rsidP="00671ADB">
      <w:pPr>
        <w:spacing w:before="120" w:after="120"/>
        <w:ind w:firstLine="420"/>
        <w:rPr>
          <w:szCs w:val="21"/>
        </w:rPr>
      </w:pPr>
    </w:p>
    <w:p w14:paraId="240747A2" w14:textId="77777777" w:rsidR="00671ADB" w:rsidRPr="00671ADB" w:rsidRDefault="00671ADB" w:rsidP="00671ADB">
      <w:pPr>
        <w:spacing w:before="120" w:after="120"/>
        <w:ind w:firstLine="420"/>
        <w:rPr>
          <w:szCs w:val="21"/>
        </w:rPr>
      </w:pPr>
    </w:p>
    <w:p w14:paraId="1BAE20AD" w14:textId="77777777" w:rsidR="00671ADB" w:rsidRPr="00671ADB" w:rsidRDefault="00671ADB" w:rsidP="00671ADB">
      <w:pPr>
        <w:spacing w:before="120" w:after="120"/>
        <w:ind w:firstLine="420"/>
        <w:rPr>
          <w:szCs w:val="21"/>
        </w:rPr>
      </w:pPr>
    </w:p>
    <w:p w14:paraId="5D7A9ED9" w14:textId="77777777" w:rsidR="00671ADB" w:rsidRPr="00671ADB" w:rsidRDefault="00671ADB" w:rsidP="00671ADB">
      <w:pPr>
        <w:spacing w:before="120" w:after="120"/>
        <w:ind w:firstLine="420"/>
        <w:rPr>
          <w:szCs w:val="21"/>
        </w:rPr>
      </w:pPr>
    </w:p>
    <w:p w14:paraId="5EBC1EB5" w14:textId="77777777" w:rsidR="00671ADB" w:rsidRPr="00671ADB" w:rsidRDefault="00671ADB" w:rsidP="00671ADB">
      <w:pPr>
        <w:spacing w:before="120" w:after="120"/>
        <w:ind w:firstLine="420"/>
        <w:rPr>
          <w:szCs w:val="21"/>
        </w:rPr>
        <w:sectPr w:rsidR="00671ADB" w:rsidRPr="00671ADB" w:rsidSect="00570EE1">
          <w:headerReference w:type="default" r:id="rId19"/>
          <w:pgSz w:w="11906" w:h="16838"/>
          <w:pgMar w:top="1928" w:right="1134" w:bottom="1134" w:left="1418" w:header="851" w:footer="992" w:gutter="0"/>
          <w:pgNumType w:fmt="upperRoman"/>
          <w:cols w:space="720"/>
          <w:titlePg/>
          <w:docGrid w:linePitch="312"/>
        </w:sectPr>
      </w:pPr>
    </w:p>
    <w:p w14:paraId="33D13BDB" w14:textId="7111ED61" w:rsidR="00AE4F56" w:rsidRDefault="00AE4F56" w:rsidP="00AE4F56">
      <w:pPr>
        <w:spacing w:before="120" w:after="120"/>
        <w:ind w:firstLineChars="0" w:firstLine="0"/>
        <w:jc w:val="center"/>
      </w:pPr>
      <w:r w:rsidRPr="00AE4F56">
        <w:rPr>
          <w:rFonts w:eastAsia="黑体" w:hint="eastAsia"/>
          <w:bCs/>
          <w:kern w:val="44"/>
          <w:sz w:val="32"/>
          <w:szCs w:val="44"/>
        </w:rPr>
        <w:lastRenderedPageBreak/>
        <w:t>河湖底泥清淤固化技术规程</w:t>
      </w:r>
    </w:p>
    <w:p w14:paraId="2B2C4C12" w14:textId="40847033" w:rsidR="00087FF0" w:rsidRDefault="00000000" w:rsidP="00AE4F56">
      <w:pPr>
        <w:pStyle w:val="1"/>
        <w:spacing w:before="240" w:after="240"/>
        <w:rPr>
          <w:rFonts w:hint="eastAsia"/>
        </w:rPr>
      </w:pPr>
      <w:r>
        <w:rPr>
          <w:rFonts w:hint="eastAsia"/>
        </w:rPr>
        <w:t xml:space="preserve">  </w:t>
      </w:r>
      <w:bookmarkStart w:id="19" w:name="_Toc206366394"/>
      <w:bookmarkEnd w:id="17"/>
      <w:r w:rsidR="003F67C9">
        <w:rPr>
          <w:rFonts w:hint="eastAsia"/>
        </w:rPr>
        <w:t>范围</w:t>
      </w:r>
      <w:bookmarkEnd w:id="19"/>
    </w:p>
    <w:p w14:paraId="0FCE1A30" w14:textId="05E0C48F" w:rsidR="00557965" w:rsidRDefault="00557965" w:rsidP="00557965">
      <w:pPr>
        <w:spacing w:before="120" w:after="120"/>
        <w:ind w:firstLine="420"/>
      </w:pPr>
      <w:r>
        <w:rPr>
          <w:rFonts w:hint="eastAsia"/>
        </w:rPr>
        <w:t>本文件规定了</w:t>
      </w:r>
      <w:r w:rsidR="00AA47DA">
        <w:rPr>
          <w:rFonts w:hint="eastAsia"/>
        </w:rPr>
        <w:t>河湖</w:t>
      </w:r>
      <w:r w:rsidR="002B51E2">
        <w:rPr>
          <w:rFonts w:hint="eastAsia"/>
        </w:rPr>
        <w:t>底泥</w:t>
      </w:r>
      <w:r w:rsidR="00AA47DA">
        <w:rPr>
          <w:rFonts w:hint="eastAsia"/>
        </w:rPr>
        <w:t>清淤固化技术的总体要求、调查与勘测、清淤</w:t>
      </w:r>
      <w:r w:rsidR="00F655BD">
        <w:rPr>
          <w:rFonts w:hint="eastAsia"/>
        </w:rPr>
        <w:t>工程</w:t>
      </w:r>
      <w:r w:rsidR="00AA47DA">
        <w:rPr>
          <w:rFonts w:hint="eastAsia"/>
        </w:rPr>
        <w:t>、</w:t>
      </w:r>
      <w:proofErr w:type="gramStart"/>
      <w:r w:rsidR="00AA47DA">
        <w:rPr>
          <w:rFonts w:hint="eastAsia"/>
        </w:rPr>
        <w:t>固化场</w:t>
      </w:r>
      <w:proofErr w:type="gramEnd"/>
      <w:r w:rsidR="00AA47DA">
        <w:rPr>
          <w:rFonts w:hint="eastAsia"/>
        </w:rPr>
        <w:t>选址及布置、</w:t>
      </w:r>
      <w:r w:rsidR="00F655BD">
        <w:rPr>
          <w:rFonts w:hint="eastAsia"/>
        </w:rPr>
        <w:t>固化</w:t>
      </w:r>
      <w:r w:rsidR="00AA47DA">
        <w:rPr>
          <w:rFonts w:hint="eastAsia"/>
        </w:rPr>
        <w:t>处理、尾水处理、环境与安全管理、检测与验收</w:t>
      </w:r>
      <w:r>
        <w:rPr>
          <w:rFonts w:hint="eastAsia"/>
        </w:rPr>
        <w:t>的</w:t>
      </w:r>
      <w:r w:rsidR="00F655BD">
        <w:rPr>
          <w:rFonts w:hint="eastAsia"/>
        </w:rPr>
        <w:t>技术</w:t>
      </w:r>
      <w:r>
        <w:rPr>
          <w:rFonts w:hint="eastAsia"/>
        </w:rPr>
        <w:t>要求。</w:t>
      </w:r>
    </w:p>
    <w:p w14:paraId="5D6F0ED3" w14:textId="1FAE9921" w:rsidR="00087FF0" w:rsidRDefault="00BA428F" w:rsidP="00BA428F">
      <w:pPr>
        <w:spacing w:before="120" w:after="120"/>
        <w:ind w:firstLine="420"/>
      </w:pPr>
      <w:r w:rsidRPr="00BA428F">
        <w:rPr>
          <w:rFonts w:hint="eastAsia"/>
        </w:rPr>
        <w:t>本</w:t>
      </w:r>
      <w:r w:rsidR="00557965">
        <w:rPr>
          <w:rFonts w:hint="eastAsia"/>
        </w:rPr>
        <w:t>文件</w:t>
      </w:r>
      <w:r w:rsidRPr="00BA428F">
        <w:rPr>
          <w:rFonts w:hint="eastAsia"/>
        </w:rPr>
        <w:t>适用于河道、湖泊、水库等水体</w:t>
      </w:r>
      <w:r w:rsidR="003F460C">
        <w:rPr>
          <w:rFonts w:hint="eastAsia"/>
        </w:rPr>
        <w:t>中重金属未超标的</w:t>
      </w:r>
      <w:r w:rsidR="00B93C85" w:rsidRPr="00B93C85">
        <w:rPr>
          <w:rFonts w:hint="eastAsia"/>
        </w:rPr>
        <w:t>底泥</w:t>
      </w:r>
      <w:r w:rsidR="00B93C85">
        <w:rPr>
          <w:rFonts w:hint="eastAsia"/>
        </w:rPr>
        <w:t>清淤</w:t>
      </w:r>
      <w:r w:rsidR="00B93C85" w:rsidRPr="00B93C85">
        <w:rPr>
          <w:rFonts w:hint="eastAsia"/>
        </w:rPr>
        <w:t>及固化</w:t>
      </w:r>
      <w:r w:rsidR="00AE65ED">
        <w:rPr>
          <w:rFonts w:hint="eastAsia"/>
        </w:rPr>
        <w:t>处理</w:t>
      </w:r>
      <w:r w:rsidR="00B93C85" w:rsidRPr="00B93C85">
        <w:rPr>
          <w:rFonts w:hint="eastAsia"/>
        </w:rPr>
        <w:t>的设计、施工与质量验收</w:t>
      </w:r>
      <w:r w:rsidRPr="00BA428F">
        <w:rPr>
          <w:rFonts w:hint="eastAsia"/>
        </w:rPr>
        <w:t>。</w:t>
      </w:r>
    </w:p>
    <w:p w14:paraId="5EB52DC8" w14:textId="5E0EB45A" w:rsidR="00087FF0" w:rsidRDefault="00000000">
      <w:pPr>
        <w:pStyle w:val="1"/>
        <w:spacing w:before="240" w:after="240"/>
        <w:rPr>
          <w:rFonts w:hint="eastAsia"/>
        </w:rPr>
      </w:pPr>
      <w:bookmarkStart w:id="20" w:name="_Toc24340"/>
      <w:r>
        <w:rPr>
          <w:rFonts w:hint="eastAsia"/>
        </w:rPr>
        <w:t xml:space="preserve">  </w:t>
      </w:r>
      <w:bookmarkStart w:id="21" w:name="_Toc206366395"/>
      <w:bookmarkEnd w:id="20"/>
      <w:r w:rsidR="003F67C9">
        <w:rPr>
          <w:rFonts w:hint="eastAsia"/>
        </w:rPr>
        <w:t>规范性引用文件</w:t>
      </w:r>
      <w:bookmarkEnd w:id="21"/>
    </w:p>
    <w:p w14:paraId="50E05479" w14:textId="56E3E031" w:rsidR="003B59B7" w:rsidRDefault="00F33CAD" w:rsidP="003B59B7">
      <w:pPr>
        <w:spacing w:before="120" w:after="120" w:line="360" w:lineRule="auto"/>
        <w:ind w:firstLine="420"/>
      </w:pPr>
      <w:r w:rsidRPr="00F33CAD">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0748A8A" w14:textId="151298B6" w:rsidR="00BD781D" w:rsidRPr="00F655BD" w:rsidRDefault="00BD781D" w:rsidP="00F655BD">
      <w:pPr>
        <w:spacing w:before="120" w:after="120"/>
        <w:ind w:firstLine="420"/>
      </w:pPr>
      <w:bookmarkStart w:id="22" w:name="_Hlk196251500"/>
      <w:r w:rsidRPr="00F655BD">
        <w:rPr>
          <w:rFonts w:hint="eastAsia"/>
        </w:rPr>
        <w:t>GB 3095</w:t>
      </w:r>
      <w:r w:rsidR="00F655BD" w:rsidRPr="00F655BD">
        <w:rPr>
          <w:rFonts w:hint="eastAsia"/>
        </w:rPr>
        <w:t xml:space="preserve"> </w:t>
      </w:r>
      <w:r w:rsidR="00F655BD">
        <w:rPr>
          <w:rFonts w:hint="eastAsia"/>
        </w:rPr>
        <w:t xml:space="preserve"> </w:t>
      </w:r>
      <w:r w:rsidR="00F655BD" w:rsidRPr="00F655BD">
        <w:t>环境空气质量标准</w:t>
      </w:r>
    </w:p>
    <w:p w14:paraId="0FC89F76" w14:textId="76D99ABF" w:rsidR="00BD781D" w:rsidRPr="00F655BD" w:rsidRDefault="00BD781D" w:rsidP="00F655BD">
      <w:pPr>
        <w:spacing w:before="120" w:after="120"/>
        <w:ind w:firstLine="420"/>
      </w:pPr>
      <w:r w:rsidRPr="00F655BD">
        <w:rPr>
          <w:rFonts w:hint="eastAsia"/>
        </w:rPr>
        <w:t>GB 3096</w:t>
      </w:r>
      <w:r w:rsidR="00F655BD" w:rsidRPr="00F655BD">
        <w:rPr>
          <w:rFonts w:hint="eastAsia"/>
        </w:rPr>
        <w:t xml:space="preserve"> </w:t>
      </w:r>
      <w:r w:rsidR="00F655BD">
        <w:rPr>
          <w:rFonts w:hint="eastAsia"/>
        </w:rPr>
        <w:t xml:space="preserve"> </w:t>
      </w:r>
      <w:r w:rsidR="00F655BD" w:rsidRPr="00F655BD">
        <w:rPr>
          <w:rFonts w:hint="eastAsia"/>
        </w:rPr>
        <w:t>声环境质量标准</w:t>
      </w:r>
    </w:p>
    <w:p w14:paraId="21F3AA46" w14:textId="3AB2C26D" w:rsidR="00BD781D" w:rsidRPr="00F655BD" w:rsidRDefault="00BD781D" w:rsidP="00F655BD">
      <w:pPr>
        <w:spacing w:before="120" w:after="120"/>
        <w:ind w:firstLine="420"/>
      </w:pPr>
      <w:r w:rsidRPr="00F655BD">
        <w:rPr>
          <w:rFonts w:hint="eastAsia"/>
        </w:rPr>
        <w:t xml:space="preserve">GB 3097 </w:t>
      </w:r>
      <w:r w:rsidR="00F655BD">
        <w:rPr>
          <w:rFonts w:hint="eastAsia"/>
        </w:rPr>
        <w:t xml:space="preserve"> </w:t>
      </w:r>
      <w:r w:rsidRPr="00F655BD">
        <w:rPr>
          <w:rFonts w:hint="eastAsia"/>
        </w:rPr>
        <w:t>海水水质标准</w:t>
      </w:r>
    </w:p>
    <w:p w14:paraId="6ED79C56" w14:textId="1E263457" w:rsidR="003B59B7" w:rsidRPr="00F655BD" w:rsidRDefault="003B59B7" w:rsidP="00F655BD">
      <w:pPr>
        <w:spacing w:before="120" w:after="120"/>
        <w:ind w:firstLine="420"/>
      </w:pPr>
      <w:r w:rsidRPr="00F655BD">
        <w:rPr>
          <w:rFonts w:hint="eastAsia"/>
        </w:rPr>
        <w:t xml:space="preserve">GB 3838 </w:t>
      </w:r>
      <w:r w:rsidR="00F655BD">
        <w:rPr>
          <w:rFonts w:hint="eastAsia"/>
        </w:rPr>
        <w:t xml:space="preserve"> </w:t>
      </w:r>
      <w:r w:rsidRPr="00F655BD">
        <w:rPr>
          <w:rFonts w:hint="eastAsia"/>
        </w:rPr>
        <w:t>地表水环境质量标准</w:t>
      </w:r>
    </w:p>
    <w:p w14:paraId="1019FAB7" w14:textId="29C5A3B6" w:rsidR="00BD781D" w:rsidRPr="00F655BD" w:rsidRDefault="00BD781D" w:rsidP="00F655BD">
      <w:pPr>
        <w:spacing w:before="120" w:after="120"/>
        <w:ind w:firstLine="420"/>
      </w:pPr>
      <w:r w:rsidRPr="00F655BD">
        <w:rPr>
          <w:rFonts w:hint="eastAsia"/>
        </w:rPr>
        <w:t xml:space="preserve">GB 5084 </w:t>
      </w:r>
      <w:r w:rsidR="00F655BD">
        <w:rPr>
          <w:rFonts w:hint="eastAsia"/>
        </w:rPr>
        <w:t xml:space="preserve"> </w:t>
      </w:r>
      <w:r w:rsidRPr="00F655BD">
        <w:rPr>
          <w:rFonts w:hint="eastAsia"/>
        </w:rPr>
        <w:t>农田灌溉水质标准</w:t>
      </w:r>
    </w:p>
    <w:p w14:paraId="49C4706E" w14:textId="5A5A6E5B" w:rsidR="00BD781D" w:rsidRPr="00F655BD" w:rsidRDefault="00BD781D" w:rsidP="00F655BD">
      <w:pPr>
        <w:spacing w:before="120" w:after="120"/>
        <w:ind w:firstLine="420"/>
      </w:pPr>
      <w:r w:rsidRPr="00F655BD">
        <w:rPr>
          <w:rFonts w:hint="eastAsia"/>
        </w:rPr>
        <w:t>GB 12348</w:t>
      </w:r>
      <w:r w:rsidR="00F655BD" w:rsidRPr="00F655BD">
        <w:rPr>
          <w:rFonts w:hint="eastAsia"/>
        </w:rPr>
        <w:t xml:space="preserve"> </w:t>
      </w:r>
      <w:r w:rsidR="00F655BD">
        <w:rPr>
          <w:rFonts w:hint="eastAsia"/>
        </w:rPr>
        <w:t xml:space="preserve"> </w:t>
      </w:r>
      <w:r w:rsidR="00F655BD" w:rsidRPr="00F655BD">
        <w:rPr>
          <w:rFonts w:hint="eastAsia"/>
        </w:rPr>
        <w:t>工业企业厂界环境噪声排放标准</w:t>
      </w:r>
    </w:p>
    <w:p w14:paraId="7BC68E05" w14:textId="5A487BE3" w:rsidR="00543548" w:rsidRPr="00F655BD" w:rsidRDefault="00543548" w:rsidP="00F655BD">
      <w:pPr>
        <w:spacing w:before="120" w:after="120"/>
        <w:ind w:firstLine="420"/>
      </w:pPr>
      <w:r w:rsidRPr="00F655BD">
        <w:rPr>
          <w:rFonts w:hint="eastAsia"/>
        </w:rPr>
        <w:t>GB</w:t>
      </w:r>
      <w:r w:rsidR="00BD781D" w:rsidRPr="00F655BD">
        <w:rPr>
          <w:rFonts w:hint="eastAsia"/>
        </w:rPr>
        <w:t xml:space="preserve"> </w:t>
      </w:r>
      <w:r w:rsidRPr="00F655BD">
        <w:rPr>
          <w:rFonts w:hint="eastAsia"/>
        </w:rPr>
        <w:t>12523</w:t>
      </w:r>
      <w:r w:rsidR="00F655BD" w:rsidRPr="00F655BD">
        <w:rPr>
          <w:rFonts w:hint="eastAsia"/>
        </w:rPr>
        <w:t xml:space="preserve"> </w:t>
      </w:r>
      <w:r w:rsidR="00F655BD">
        <w:rPr>
          <w:rFonts w:hint="eastAsia"/>
        </w:rPr>
        <w:t xml:space="preserve"> </w:t>
      </w:r>
      <w:r w:rsidR="00F655BD" w:rsidRPr="00F655BD">
        <w:rPr>
          <w:rFonts w:hint="eastAsia"/>
        </w:rPr>
        <w:t>建筑施工场界环境噪声排放标准</w:t>
      </w:r>
    </w:p>
    <w:p w14:paraId="480DE58A" w14:textId="56FD9C1A" w:rsidR="00F33CAD" w:rsidRPr="00F655BD" w:rsidRDefault="00F33CAD" w:rsidP="00F655BD">
      <w:pPr>
        <w:spacing w:before="120" w:after="120"/>
        <w:ind w:firstLine="420"/>
      </w:pPr>
      <w:r w:rsidRPr="00F655BD">
        <w:rPr>
          <w:rFonts w:hint="eastAsia"/>
        </w:rPr>
        <w:t>GB 15618</w:t>
      </w:r>
      <w:r w:rsidR="00F655BD">
        <w:rPr>
          <w:rFonts w:hint="eastAsia"/>
        </w:rPr>
        <w:t xml:space="preserve"> </w:t>
      </w:r>
      <w:r w:rsidRPr="00F655BD">
        <w:rPr>
          <w:rFonts w:hint="eastAsia"/>
        </w:rPr>
        <w:t xml:space="preserve"> 土壤环境质量 农用地土壤污染风险管</w:t>
      </w:r>
      <w:proofErr w:type="gramStart"/>
      <w:r w:rsidRPr="00F655BD">
        <w:rPr>
          <w:rFonts w:hint="eastAsia"/>
        </w:rPr>
        <w:t>控标准</w:t>
      </w:r>
      <w:proofErr w:type="gramEnd"/>
      <w:r w:rsidRPr="00F655BD">
        <w:rPr>
          <w:rFonts w:hint="eastAsia"/>
        </w:rPr>
        <w:t>(试行)</w:t>
      </w:r>
    </w:p>
    <w:p w14:paraId="5F7E5C94" w14:textId="4593ED26" w:rsidR="00AD3DBD" w:rsidRPr="00F655BD" w:rsidRDefault="00AD3DBD" w:rsidP="00F655BD">
      <w:pPr>
        <w:spacing w:before="120" w:after="120"/>
        <w:ind w:firstLine="420"/>
      </w:pPr>
      <w:r w:rsidRPr="00F655BD">
        <w:t>GB/T 17138</w:t>
      </w:r>
      <w:r w:rsidR="00F655BD">
        <w:rPr>
          <w:rFonts w:hint="eastAsia"/>
        </w:rPr>
        <w:t xml:space="preserve"> </w:t>
      </w:r>
      <w:r w:rsidRPr="00F655BD">
        <w:rPr>
          <w:rFonts w:hint="eastAsia"/>
        </w:rPr>
        <w:t xml:space="preserve"> 火焰原子吸收分光光度法</w:t>
      </w:r>
    </w:p>
    <w:p w14:paraId="0D5E4BFF" w14:textId="348DF8F0" w:rsidR="00AD3DBD" w:rsidRPr="00F655BD" w:rsidRDefault="00AD3DBD" w:rsidP="00F655BD">
      <w:pPr>
        <w:spacing w:before="120" w:after="120"/>
        <w:ind w:firstLine="420"/>
      </w:pPr>
      <w:r w:rsidRPr="00F655BD">
        <w:t>GB/T 17136</w:t>
      </w:r>
      <w:r w:rsidRPr="00F655BD">
        <w:rPr>
          <w:rFonts w:hint="eastAsia"/>
        </w:rPr>
        <w:t xml:space="preserve"> </w:t>
      </w:r>
      <w:r w:rsidR="00F655BD">
        <w:rPr>
          <w:rFonts w:hint="eastAsia"/>
        </w:rPr>
        <w:t xml:space="preserve"> </w:t>
      </w:r>
      <w:r w:rsidRPr="00F655BD">
        <w:rPr>
          <w:rFonts w:hint="eastAsia"/>
        </w:rPr>
        <w:t>原子荧光法</w:t>
      </w:r>
    </w:p>
    <w:p w14:paraId="3558A77C" w14:textId="5742B105" w:rsidR="00AD3DBD" w:rsidRPr="00F655BD" w:rsidRDefault="00AD3DBD" w:rsidP="00F655BD">
      <w:pPr>
        <w:spacing w:before="120" w:after="120"/>
        <w:ind w:firstLine="420"/>
      </w:pPr>
      <w:r w:rsidRPr="00F655BD">
        <w:t>GB/T 17141</w:t>
      </w:r>
      <w:r w:rsidRPr="00F655BD">
        <w:rPr>
          <w:rFonts w:hint="eastAsia"/>
        </w:rPr>
        <w:t xml:space="preserve"> </w:t>
      </w:r>
      <w:r w:rsidR="00F655BD">
        <w:rPr>
          <w:rFonts w:hint="eastAsia"/>
        </w:rPr>
        <w:t xml:space="preserve"> </w:t>
      </w:r>
      <w:r w:rsidRPr="00F655BD">
        <w:rPr>
          <w:rFonts w:hint="eastAsia"/>
        </w:rPr>
        <w:t>石墨炉原子吸收分光光度法</w:t>
      </w:r>
    </w:p>
    <w:p w14:paraId="431AD786" w14:textId="7D62ED9E" w:rsidR="00F33CAD" w:rsidRPr="00F655BD" w:rsidRDefault="00F33CAD" w:rsidP="00F655BD">
      <w:pPr>
        <w:spacing w:before="120" w:after="120"/>
        <w:ind w:firstLine="420"/>
      </w:pPr>
      <w:r w:rsidRPr="00F655BD">
        <w:rPr>
          <w:rFonts w:hint="eastAsia"/>
        </w:rPr>
        <w:t xml:space="preserve">GB 18918 </w:t>
      </w:r>
      <w:r w:rsidR="00F655BD">
        <w:rPr>
          <w:rFonts w:hint="eastAsia"/>
        </w:rPr>
        <w:t xml:space="preserve"> </w:t>
      </w:r>
      <w:r w:rsidRPr="00F655BD">
        <w:rPr>
          <w:rFonts w:hint="eastAsia"/>
        </w:rPr>
        <w:t>城镇污水处理厂污染物排放标准</w:t>
      </w:r>
    </w:p>
    <w:p w14:paraId="23266964" w14:textId="6CBF2E5F" w:rsidR="00F33CAD" w:rsidRPr="00F655BD" w:rsidRDefault="00F33CAD" w:rsidP="00F655BD">
      <w:pPr>
        <w:spacing w:before="120" w:after="120"/>
        <w:ind w:firstLine="420"/>
      </w:pPr>
      <w:r w:rsidRPr="00F655BD">
        <w:rPr>
          <w:rFonts w:hint="eastAsia"/>
        </w:rPr>
        <w:t>GB/T 18920</w:t>
      </w:r>
      <w:r w:rsidR="00F655BD">
        <w:rPr>
          <w:rFonts w:hint="eastAsia"/>
        </w:rPr>
        <w:t xml:space="preserve"> </w:t>
      </w:r>
      <w:r w:rsidRPr="00F655BD">
        <w:rPr>
          <w:rFonts w:hint="eastAsia"/>
        </w:rPr>
        <w:t xml:space="preserve"> 城市污水再生利用 城市杂用水水质 </w:t>
      </w:r>
    </w:p>
    <w:p w14:paraId="13A5D4F5" w14:textId="7BC5C262" w:rsidR="00F33CAD" w:rsidRPr="00F655BD" w:rsidRDefault="00F33CAD" w:rsidP="00F655BD">
      <w:pPr>
        <w:spacing w:before="120" w:after="120"/>
        <w:ind w:firstLine="420"/>
      </w:pPr>
      <w:r w:rsidRPr="00F655BD">
        <w:rPr>
          <w:rFonts w:hint="eastAsia"/>
        </w:rPr>
        <w:t xml:space="preserve">GB/T 18921 </w:t>
      </w:r>
      <w:r w:rsidR="00F655BD">
        <w:rPr>
          <w:rFonts w:hint="eastAsia"/>
        </w:rPr>
        <w:t xml:space="preserve"> </w:t>
      </w:r>
      <w:r w:rsidRPr="00F655BD">
        <w:rPr>
          <w:rFonts w:hint="eastAsia"/>
        </w:rPr>
        <w:t>城市污水再生利用 景观环境用水水质</w:t>
      </w:r>
    </w:p>
    <w:p w14:paraId="0095C840" w14:textId="529D68AE" w:rsidR="00DD327D" w:rsidRPr="00F655BD" w:rsidRDefault="00DD327D" w:rsidP="00F655BD">
      <w:pPr>
        <w:spacing w:before="120" w:after="120"/>
        <w:ind w:firstLine="420"/>
      </w:pPr>
      <w:r w:rsidRPr="00F655BD">
        <w:t>GB/T 19077</w:t>
      </w:r>
      <w:r w:rsidRPr="00F655BD">
        <w:rPr>
          <w:rFonts w:hint="eastAsia"/>
        </w:rPr>
        <w:t xml:space="preserve"> </w:t>
      </w:r>
      <w:r w:rsidR="00F655BD">
        <w:rPr>
          <w:rFonts w:hint="eastAsia"/>
        </w:rPr>
        <w:t xml:space="preserve"> </w:t>
      </w:r>
      <w:r w:rsidRPr="00F655BD">
        <w:rPr>
          <w:rFonts w:hint="eastAsia"/>
        </w:rPr>
        <w:t>粒度分布 激光衍射法</w:t>
      </w:r>
    </w:p>
    <w:p w14:paraId="68460306" w14:textId="24A46AAE" w:rsidR="009A452B" w:rsidRPr="00F655BD" w:rsidRDefault="009A452B" w:rsidP="00F655BD">
      <w:pPr>
        <w:spacing w:before="120" w:after="120"/>
        <w:ind w:firstLine="420"/>
      </w:pPr>
      <w:r w:rsidRPr="00F655BD">
        <w:t>GB 19815</w:t>
      </w:r>
      <w:r w:rsidR="00F655BD" w:rsidRPr="00F655BD">
        <w:rPr>
          <w:rFonts w:hint="eastAsia"/>
        </w:rPr>
        <w:t xml:space="preserve"> </w:t>
      </w:r>
      <w:r w:rsidR="00F655BD">
        <w:rPr>
          <w:rFonts w:hint="eastAsia"/>
        </w:rPr>
        <w:t xml:space="preserve"> </w:t>
      </w:r>
      <w:r w:rsidR="00F655BD" w:rsidRPr="00F655BD">
        <w:t>离心机 安全要求</w:t>
      </w:r>
    </w:p>
    <w:p w14:paraId="5BE7743F" w14:textId="53FCCF2A" w:rsidR="00F33CAD" w:rsidRPr="00F655BD" w:rsidRDefault="00F33CAD" w:rsidP="00F655BD">
      <w:pPr>
        <w:spacing w:before="120" w:after="120"/>
        <w:ind w:firstLine="420"/>
      </w:pPr>
      <w:r w:rsidRPr="00F655BD">
        <w:rPr>
          <w:rFonts w:hint="eastAsia"/>
        </w:rPr>
        <w:t xml:space="preserve">GB/T 19923 </w:t>
      </w:r>
      <w:r w:rsidR="00F655BD">
        <w:rPr>
          <w:rFonts w:hint="eastAsia"/>
        </w:rPr>
        <w:t xml:space="preserve"> </w:t>
      </w:r>
      <w:r w:rsidRPr="00F655BD">
        <w:rPr>
          <w:rFonts w:hint="eastAsia"/>
        </w:rPr>
        <w:t>城市污水再生利用 工业用水水质</w:t>
      </w:r>
    </w:p>
    <w:p w14:paraId="15656A59" w14:textId="34DE6CB3" w:rsidR="00AD3DBD" w:rsidRPr="00F655BD" w:rsidRDefault="00AD3DBD" w:rsidP="00F655BD">
      <w:pPr>
        <w:spacing w:before="120" w:after="120"/>
        <w:ind w:firstLine="420"/>
      </w:pPr>
      <w:r w:rsidRPr="00F655BD">
        <w:t>GB/T 22105.1</w:t>
      </w:r>
      <w:r w:rsidR="00F655BD">
        <w:rPr>
          <w:rFonts w:hint="eastAsia"/>
        </w:rPr>
        <w:t xml:space="preserve"> </w:t>
      </w:r>
      <w:r w:rsidRPr="00F655BD">
        <w:rPr>
          <w:rFonts w:hint="eastAsia"/>
        </w:rPr>
        <w:t xml:space="preserve"> 原子荧光法</w:t>
      </w:r>
    </w:p>
    <w:p w14:paraId="4F690A7F" w14:textId="5D536BE6" w:rsidR="009A452B" w:rsidRPr="00F655BD" w:rsidRDefault="009A452B" w:rsidP="00F655BD">
      <w:pPr>
        <w:spacing w:before="120" w:after="120"/>
        <w:ind w:firstLine="420"/>
      </w:pPr>
      <w:r w:rsidRPr="00F655BD">
        <w:rPr>
          <w:rFonts w:hint="eastAsia"/>
        </w:rPr>
        <w:t>GB/T 23486</w:t>
      </w:r>
      <w:r w:rsidR="00F655BD" w:rsidRPr="00F655BD">
        <w:rPr>
          <w:rFonts w:hint="eastAsia"/>
        </w:rPr>
        <w:t xml:space="preserve"> </w:t>
      </w:r>
      <w:r w:rsidR="00F655BD">
        <w:rPr>
          <w:rFonts w:hint="eastAsia"/>
        </w:rPr>
        <w:t xml:space="preserve"> </w:t>
      </w:r>
      <w:r w:rsidR="00F655BD" w:rsidRPr="00F655BD">
        <w:rPr>
          <w:rFonts w:hint="eastAsia"/>
        </w:rPr>
        <w:t>城镇污水处理厂污泥处置 园林绿化用泥质</w:t>
      </w:r>
    </w:p>
    <w:p w14:paraId="1713A409" w14:textId="645F3E1B" w:rsidR="00543548" w:rsidRPr="00F655BD" w:rsidRDefault="00543548" w:rsidP="00F655BD">
      <w:pPr>
        <w:spacing w:before="120" w:after="120"/>
        <w:ind w:firstLine="420"/>
      </w:pPr>
      <w:r w:rsidRPr="00F655BD">
        <w:rPr>
          <w:rFonts w:hint="eastAsia"/>
        </w:rPr>
        <w:t>GB/T 25031</w:t>
      </w:r>
      <w:r w:rsidR="00F655BD" w:rsidRPr="00F655BD">
        <w:rPr>
          <w:rFonts w:hint="eastAsia"/>
        </w:rPr>
        <w:t xml:space="preserve"> </w:t>
      </w:r>
      <w:r w:rsidR="00F655BD">
        <w:rPr>
          <w:rFonts w:hint="eastAsia"/>
        </w:rPr>
        <w:t xml:space="preserve"> </w:t>
      </w:r>
      <w:r w:rsidR="00F655BD" w:rsidRPr="00F655BD">
        <w:rPr>
          <w:rFonts w:hint="eastAsia"/>
        </w:rPr>
        <w:t>城镇污水处理厂污泥处置 制砖用泥质</w:t>
      </w:r>
    </w:p>
    <w:p w14:paraId="59638C65" w14:textId="31A68BF1" w:rsidR="00F33CAD" w:rsidRPr="00F655BD" w:rsidRDefault="00F33CAD" w:rsidP="00F655BD">
      <w:pPr>
        <w:spacing w:before="120" w:after="120"/>
        <w:ind w:firstLine="420"/>
      </w:pPr>
      <w:r w:rsidRPr="00F655BD">
        <w:rPr>
          <w:rFonts w:hint="eastAsia"/>
        </w:rPr>
        <w:t xml:space="preserve">GB/T 31962 </w:t>
      </w:r>
      <w:r w:rsidR="00F655BD">
        <w:rPr>
          <w:rFonts w:hint="eastAsia"/>
        </w:rPr>
        <w:t xml:space="preserve"> </w:t>
      </w:r>
      <w:r w:rsidRPr="00F655BD">
        <w:rPr>
          <w:rFonts w:hint="eastAsia"/>
        </w:rPr>
        <w:t>污水排入城镇下水道水质标准</w:t>
      </w:r>
    </w:p>
    <w:p w14:paraId="0E8FCC13" w14:textId="049DB7F3" w:rsidR="009A452B" w:rsidRPr="00F655BD" w:rsidRDefault="009A452B" w:rsidP="00F655BD">
      <w:pPr>
        <w:spacing w:before="120" w:after="120"/>
        <w:ind w:firstLine="420"/>
      </w:pPr>
      <w:r w:rsidRPr="00F655BD">
        <w:rPr>
          <w:rFonts w:hint="eastAsia"/>
        </w:rPr>
        <w:t xml:space="preserve">GB 36600 </w:t>
      </w:r>
      <w:r w:rsidR="00F655BD">
        <w:rPr>
          <w:rFonts w:hint="eastAsia"/>
        </w:rPr>
        <w:t xml:space="preserve"> </w:t>
      </w:r>
      <w:r w:rsidRPr="00F655BD">
        <w:rPr>
          <w:rFonts w:hint="eastAsia"/>
        </w:rPr>
        <w:t>土壤环境质量 建设用地土壤污染风险管</w:t>
      </w:r>
      <w:proofErr w:type="gramStart"/>
      <w:r w:rsidRPr="00F655BD">
        <w:rPr>
          <w:rFonts w:hint="eastAsia"/>
        </w:rPr>
        <w:t>控标准</w:t>
      </w:r>
      <w:proofErr w:type="gramEnd"/>
      <w:r w:rsidRPr="00F655BD">
        <w:rPr>
          <w:rFonts w:hint="eastAsia"/>
        </w:rPr>
        <w:t>(试行)</w:t>
      </w:r>
    </w:p>
    <w:p w14:paraId="42F86238" w14:textId="09F484F7" w:rsidR="00A53F9D" w:rsidRPr="00F655BD" w:rsidRDefault="00A53F9D" w:rsidP="00F655BD">
      <w:pPr>
        <w:spacing w:before="120" w:after="120"/>
        <w:ind w:firstLine="420"/>
      </w:pPr>
      <w:r w:rsidRPr="00F655BD">
        <w:rPr>
          <w:rFonts w:hint="eastAsia"/>
        </w:rPr>
        <w:t>GB/T</w:t>
      </w:r>
      <w:r w:rsidR="00E83304" w:rsidRPr="00F655BD">
        <w:rPr>
          <w:rFonts w:hint="eastAsia"/>
        </w:rPr>
        <w:t xml:space="preserve"> </w:t>
      </w:r>
      <w:r w:rsidRPr="00F655BD">
        <w:rPr>
          <w:rFonts w:hint="eastAsia"/>
        </w:rPr>
        <w:t>50123</w:t>
      </w:r>
      <w:r w:rsidR="00F655BD">
        <w:rPr>
          <w:rFonts w:hint="eastAsia"/>
        </w:rPr>
        <w:t xml:space="preserve"> </w:t>
      </w:r>
      <w:r w:rsidRPr="00F655BD">
        <w:rPr>
          <w:rFonts w:hint="eastAsia"/>
        </w:rPr>
        <w:t xml:space="preserve"> 土工试验方法标准</w:t>
      </w:r>
    </w:p>
    <w:p w14:paraId="7F4E8BDB" w14:textId="68651C1D" w:rsidR="009A452B" w:rsidRPr="00F655BD" w:rsidRDefault="009A452B" w:rsidP="00F655BD">
      <w:pPr>
        <w:spacing w:before="120" w:after="120"/>
        <w:ind w:firstLine="420"/>
      </w:pPr>
      <w:bookmarkStart w:id="23" w:name="OLE_LINK4"/>
      <w:r w:rsidRPr="00F655BD">
        <w:rPr>
          <w:rFonts w:hint="eastAsia"/>
        </w:rPr>
        <w:lastRenderedPageBreak/>
        <w:t>CJ/T 314</w:t>
      </w:r>
      <w:r w:rsidR="00F655BD">
        <w:rPr>
          <w:rFonts w:hint="eastAsia"/>
        </w:rPr>
        <w:t xml:space="preserve"> </w:t>
      </w:r>
      <w:r w:rsidR="00F655BD" w:rsidRPr="00F655BD">
        <w:rPr>
          <w:rFonts w:hint="eastAsia"/>
        </w:rPr>
        <w:t xml:space="preserve"> 城镇污水处理厂污泥处置水泥熟料生产用泥质</w:t>
      </w:r>
    </w:p>
    <w:p w14:paraId="035854D0" w14:textId="5E6F2180" w:rsidR="009A452B" w:rsidRPr="00F655BD" w:rsidRDefault="009A452B" w:rsidP="00F655BD">
      <w:pPr>
        <w:spacing w:before="120" w:after="120"/>
        <w:ind w:firstLine="420"/>
      </w:pPr>
      <w:r w:rsidRPr="00F655BD">
        <w:rPr>
          <w:rFonts w:hint="eastAsia"/>
        </w:rPr>
        <w:t>HJ 91.2</w:t>
      </w:r>
      <w:r w:rsidR="00F655BD">
        <w:rPr>
          <w:rFonts w:hint="eastAsia"/>
        </w:rPr>
        <w:t xml:space="preserve"> </w:t>
      </w:r>
      <w:r w:rsidRPr="00F655BD">
        <w:rPr>
          <w:rFonts w:hint="eastAsia"/>
        </w:rPr>
        <w:t xml:space="preserve"> 地表水环境质量监测技术规范</w:t>
      </w:r>
    </w:p>
    <w:p w14:paraId="32258EEA" w14:textId="561E2B47" w:rsidR="00AD3DBD" w:rsidRPr="00F655BD" w:rsidRDefault="00AD3DBD" w:rsidP="00F655BD">
      <w:pPr>
        <w:spacing w:before="120" w:after="120"/>
        <w:ind w:firstLine="420"/>
      </w:pPr>
      <w:r w:rsidRPr="00F655BD">
        <w:t>HJ 632</w:t>
      </w:r>
      <w:r w:rsidRPr="00F655BD">
        <w:rPr>
          <w:rFonts w:hint="eastAsia"/>
        </w:rPr>
        <w:t xml:space="preserve"> </w:t>
      </w:r>
      <w:r w:rsidR="00F655BD">
        <w:rPr>
          <w:rFonts w:hint="eastAsia"/>
        </w:rPr>
        <w:t xml:space="preserve"> </w:t>
      </w:r>
      <w:r w:rsidRPr="00F655BD">
        <w:rPr>
          <w:rFonts w:hint="eastAsia"/>
        </w:rPr>
        <w:t>土壤 总磷的测定 碱熔-</w:t>
      </w:r>
      <w:proofErr w:type="gramStart"/>
      <w:r w:rsidRPr="00F655BD">
        <w:rPr>
          <w:rFonts w:hint="eastAsia"/>
        </w:rPr>
        <w:t>钼锑抗</w:t>
      </w:r>
      <w:proofErr w:type="gramEnd"/>
      <w:r w:rsidRPr="00F655BD">
        <w:rPr>
          <w:rFonts w:hint="eastAsia"/>
        </w:rPr>
        <w:t>分光光度法</w:t>
      </w:r>
    </w:p>
    <w:p w14:paraId="63CF2BD5" w14:textId="44D2629E" w:rsidR="00DD327D" w:rsidRPr="00F655BD" w:rsidRDefault="00DD327D" w:rsidP="00F655BD">
      <w:pPr>
        <w:spacing w:before="120" w:after="120"/>
        <w:ind w:firstLine="420"/>
      </w:pPr>
      <w:r w:rsidRPr="00F655BD">
        <w:t>HJ 717</w:t>
      </w:r>
      <w:r w:rsidRPr="00F655BD">
        <w:rPr>
          <w:rFonts w:hint="eastAsia"/>
        </w:rPr>
        <w:t xml:space="preserve"> </w:t>
      </w:r>
      <w:r w:rsidR="00F655BD">
        <w:rPr>
          <w:rFonts w:hint="eastAsia"/>
        </w:rPr>
        <w:t xml:space="preserve"> </w:t>
      </w:r>
      <w:r w:rsidRPr="00F655BD">
        <w:rPr>
          <w:rFonts w:hint="eastAsia"/>
        </w:rPr>
        <w:t>土壤质量</w:t>
      </w:r>
      <w:r w:rsidRPr="00F655BD">
        <w:t xml:space="preserve"> </w:t>
      </w:r>
      <w:r w:rsidRPr="00F655BD">
        <w:rPr>
          <w:rFonts w:hint="eastAsia"/>
        </w:rPr>
        <w:t>全氮的测定</w:t>
      </w:r>
      <w:r w:rsidRPr="00F655BD">
        <w:t xml:space="preserve"> </w:t>
      </w:r>
      <w:proofErr w:type="gramStart"/>
      <w:r w:rsidRPr="00F655BD">
        <w:rPr>
          <w:rFonts w:hint="eastAsia"/>
        </w:rPr>
        <w:t>凯</w:t>
      </w:r>
      <w:proofErr w:type="gramEnd"/>
      <w:r w:rsidRPr="00F655BD">
        <w:rPr>
          <w:rFonts w:hint="eastAsia"/>
        </w:rPr>
        <w:t>氏法</w:t>
      </w:r>
    </w:p>
    <w:p w14:paraId="68310038" w14:textId="1DD6644B" w:rsidR="00AD3DBD" w:rsidRPr="00F655BD" w:rsidRDefault="00AD3DBD" w:rsidP="00F655BD">
      <w:pPr>
        <w:spacing w:before="120" w:after="120"/>
        <w:ind w:firstLine="420"/>
      </w:pPr>
      <w:r w:rsidRPr="00F655BD">
        <w:t>HJ 835</w:t>
      </w:r>
      <w:r w:rsidRPr="00F655BD">
        <w:rPr>
          <w:rFonts w:hint="eastAsia"/>
        </w:rPr>
        <w:t xml:space="preserve"> </w:t>
      </w:r>
      <w:r w:rsidR="00F655BD">
        <w:rPr>
          <w:rFonts w:hint="eastAsia"/>
        </w:rPr>
        <w:t xml:space="preserve"> </w:t>
      </w:r>
      <w:r w:rsidRPr="00F655BD">
        <w:rPr>
          <w:rFonts w:hint="eastAsia"/>
        </w:rPr>
        <w:t>土壤和沉积物 有机氯农药的测定 气相色谱法-质谱法</w:t>
      </w:r>
    </w:p>
    <w:p w14:paraId="19BDFE97" w14:textId="66B3E148" w:rsidR="00DD327D" w:rsidRPr="00F655BD" w:rsidRDefault="00DD327D" w:rsidP="00F655BD">
      <w:pPr>
        <w:spacing w:before="120" w:after="120"/>
        <w:ind w:firstLine="420"/>
      </w:pPr>
      <w:r w:rsidRPr="00F655BD">
        <w:t>HJ 962</w:t>
      </w:r>
      <w:r w:rsidRPr="00F655BD">
        <w:rPr>
          <w:rFonts w:hint="eastAsia"/>
        </w:rPr>
        <w:t xml:space="preserve"> </w:t>
      </w:r>
      <w:r w:rsidR="00F655BD">
        <w:rPr>
          <w:rFonts w:hint="eastAsia"/>
        </w:rPr>
        <w:t xml:space="preserve"> </w:t>
      </w:r>
      <w:r w:rsidRPr="00F655BD">
        <w:rPr>
          <w:rFonts w:hint="eastAsia"/>
        </w:rPr>
        <w:t>土壤 pH 值的测定 电位法</w:t>
      </w:r>
    </w:p>
    <w:p w14:paraId="2BB215B7" w14:textId="49A8AAF9" w:rsidR="00AD3DBD" w:rsidRPr="00F655BD" w:rsidRDefault="00AD3DBD" w:rsidP="00F655BD">
      <w:pPr>
        <w:spacing w:before="120" w:after="120"/>
        <w:ind w:firstLine="420"/>
      </w:pPr>
      <w:r w:rsidRPr="00F655BD">
        <w:t>HJ 1315</w:t>
      </w:r>
      <w:r w:rsidRPr="00F655BD">
        <w:rPr>
          <w:rFonts w:hint="eastAsia"/>
        </w:rPr>
        <w:t xml:space="preserve"> </w:t>
      </w:r>
      <w:r w:rsidR="00F655BD">
        <w:rPr>
          <w:rFonts w:hint="eastAsia"/>
        </w:rPr>
        <w:t xml:space="preserve"> </w:t>
      </w:r>
      <w:r w:rsidRPr="00F655BD">
        <w:rPr>
          <w:rFonts w:hint="eastAsia"/>
        </w:rPr>
        <w:t>电感耦合等离子体质谱法</w:t>
      </w:r>
    </w:p>
    <w:p w14:paraId="2D168B8B" w14:textId="3B51BC11" w:rsidR="00E23DCF" w:rsidRPr="00F655BD" w:rsidRDefault="00E23DCF" w:rsidP="00F655BD">
      <w:pPr>
        <w:spacing w:before="120" w:after="120"/>
        <w:ind w:firstLine="420"/>
      </w:pPr>
      <w:bookmarkStart w:id="24" w:name="OLE_LINK38"/>
      <w:r w:rsidRPr="00F655BD">
        <w:t>JB/T4333</w:t>
      </w:r>
      <w:bookmarkEnd w:id="24"/>
      <w:r w:rsidR="00AD3DBD" w:rsidRPr="00F655BD">
        <w:rPr>
          <w:rFonts w:hint="eastAsia"/>
        </w:rPr>
        <w:t>（所有部分）</w:t>
      </w:r>
      <w:r w:rsidR="00F655BD">
        <w:rPr>
          <w:rFonts w:hint="eastAsia"/>
        </w:rPr>
        <w:t xml:space="preserve">  </w:t>
      </w:r>
      <w:r w:rsidR="00AD3DBD" w:rsidRPr="00F655BD">
        <w:rPr>
          <w:rFonts w:hint="eastAsia"/>
        </w:rPr>
        <w:t>厢式压滤机和板框压滤机</w:t>
      </w:r>
    </w:p>
    <w:p w14:paraId="24638026" w14:textId="115F2F56" w:rsidR="009A452B" w:rsidRPr="00F655BD" w:rsidRDefault="009A452B" w:rsidP="00F655BD">
      <w:pPr>
        <w:spacing w:before="120" w:after="120"/>
        <w:ind w:firstLine="420"/>
      </w:pPr>
      <w:bookmarkStart w:id="25" w:name="OLE_LINK39"/>
      <w:r w:rsidRPr="00F655BD">
        <w:t>JB/T</w:t>
      </w:r>
      <w:r w:rsidRPr="00F655BD">
        <w:rPr>
          <w:rFonts w:hint="eastAsia"/>
        </w:rPr>
        <w:t xml:space="preserve"> </w:t>
      </w:r>
      <w:r w:rsidRPr="00F655BD">
        <w:t>9040</w:t>
      </w:r>
      <w:r w:rsidR="00F655BD" w:rsidRPr="00F655BD">
        <w:rPr>
          <w:rFonts w:hint="eastAsia"/>
        </w:rPr>
        <w:t xml:space="preserve"> </w:t>
      </w:r>
      <w:r w:rsidR="00F655BD">
        <w:rPr>
          <w:rFonts w:hint="eastAsia"/>
        </w:rPr>
        <w:t xml:space="preserve"> </w:t>
      </w:r>
      <w:r w:rsidR="00F655BD" w:rsidRPr="00F655BD">
        <w:rPr>
          <w:rFonts w:hint="eastAsia"/>
        </w:rPr>
        <w:t>带式压滤机</w:t>
      </w:r>
    </w:p>
    <w:bookmarkEnd w:id="25"/>
    <w:p w14:paraId="5C12FCAB" w14:textId="7EA815F4" w:rsidR="00E23DCF" w:rsidRPr="00F655BD" w:rsidRDefault="00E23DCF" w:rsidP="00F655BD">
      <w:pPr>
        <w:spacing w:before="120" w:after="120"/>
        <w:ind w:firstLine="420"/>
      </w:pPr>
      <w:r w:rsidRPr="00F655BD">
        <w:t>JBT 12578</w:t>
      </w:r>
      <w:r w:rsidR="00F655BD" w:rsidRPr="00F655BD">
        <w:rPr>
          <w:rFonts w:hint="eastAsia"/>
        </w:rPr>
        <w:t xml:space="preserve"> </w:t>
      </w:r>
      <w:r w:rsidR="00F655BD">
        <w:rPr>
          <w:rFonts w:hint="eastAsia"/>
        </w:rPr>
        <w:t xml:space="preserve"> </w:t>
      </w:r>
      <w:proofErr w:type="gramStart"/>
      <w:r w:rsidR="00F655BD" w:rsidRPr="00F655BD">
        <w:rPr>
          <w:rFonts w:hint="eastAsia"/>
        </w:rPr>
        <w:t>叠螺式</w:t>
      </w:r>
      <w:proofErr w:type="gramEnd"/>
      <w:r w:rsidR="00F655BD" w:rsidRPr="00F655BD">
        <w:rPr>
          <w:rFonts w:hint="eastAsia"/>
        </w:rPr>
        <w:t>污泥脱水机</w:t>
      </w:r>
    </w:p>
    <w:p w14:paraId="61B14C2C" w14:textId="300D05E6" w:rsidR="009A452B" w:rsidRPr="00F655BD" w:rsidRDefault="009A452B" w:rsidP="00F655BD">
      <w:pPr>
        <w:spacing w:before="120" w:after="120"/>
        <w:ind w:firstLine="420"/>
      </w:pPr>
      <w:r w:rsidRPr="00F655BD">
        <w:rPr>
          <w:rFonts w:hint="eastAsia"/>
        </w:rPr>
        <w:t xml:space="preserve">JTS 181-5 </w:t>
      </w:r>
      <w:bookmarkStart w:id="26" w:name="OLE_LINK7"/>
      <w:r w:rsidR="00F655BD">
        <w:rPr>
          <w:rFonts w:hint="eastAsia"/>
        </w:rPr>
        <w:t xml:space="preserve"> </w:t>
      </w:r>
      <w:r w:rsidRPr="00F655BD">
        <w:rPr>
          <w:rFonts w:hint="eastAsia"/>
        </w:rPr>
        <w:t>疏浚与吹填工程设计规范</w:t>
      </w:r>
      <w:bookmarkEnd w:id="26"/>
    </w:p>
    <w:p w14:paraId="42A35E66" w14:textId="010B7826" w:rsidR="00F33CAD" w:rsidRPr="00F655BD" w:rsidRDefault="00F33CAD" w:rsidP="00F655BD">
      <w:pPr>
        <w:spacing w:before="120" w:after="120"/>
        <w:ind w:firstLine="420"/>
      </w:pPr>
      <w:r w:rsidRPr="00F655BD">
        <w:rPr>
          <w:rFonts w:hint="eastAsia"/>
        </w:rPr>
        <w:t>SL 17</w:t>
      </w:r>
      <w:r w:rsidR="00F655BD">
        <w:rPr>
          <w:rFonts w:hint="eastAsia"/>
        </w:rPr>
        <w:t xml:space="preserve"> </w:t>
      </w:r>
      <w:r w:rsidRPr="00F655BD">
        <w:rPr>
          <w:rFonts w:hint="eastAsia"/>
        </w:rPr>
        <w:t xml:space="preserve"> 疏浚与吹填工程技术规范</w:t>
      </w:r>
      <w:bookmarkEnd w:id="23"/>
    </w:p>
    <w:p w14:paraId="42C8EA08" w14:textId="1C97A7C2" w:rsidR="00F33CAD" w:rsidRPr="00F655BD" w:rsidRDefault="00F33CAD" w:rsidP="00F655BD">
      <w:pPr>
        <w:spacing w:before="120" w:after="120"/>
        <w:ind w:firstLine="420"/>
      </w:pPr>
      <w:r w:rsidRPr="00F655BD">
        <w:rPr>
          <w:rFonts w:hint="eastAsia"/>
        </w:rPr>
        <w:t xml:space="preserve">SL 219 </w:t>
      </w:r>
      <w:r w:rsidR="00F655BD">
        <w:rPr>
          <w:rFonts w:hint="eastAsia"/>
        </w:rPr>
        <w:t xml:space="preserve"> </w:t>
      </w:r>
      <w:r w:rsidRPr="00F655BD">
        <w:rPr>
          <w:rFonts w:hint="eastAsia"/>
        </w:rPr>
        <w:t>水环境监测规范</w:t>
      </w:r>
    </w:p>
    <w:p w14:paraId="5912F74D" w14:textId="4EDA0250" w:rsidR="00F33CAD" w:rsidRPr="00F655BD" w:rsidRDefault="00F33CAD" w:rsidP="00F655BD">
      <w:pPr>
        <w:spacing w:before="120" w:after="120"/>
        <w:ind w:firstLine="420"/>
      </w:pPr>
      <w:r w:rsidRPr="00F655BD">
        <w:rPr>
          <w:rFonts w:hint="eastAsia"/>
        </w:rPr>
        <w:t xml:space="preserve">SL 223 </w:t>
      </w:r>
      <w:r w:rsidR="00F655BD">
        <w:rPr>
          <w:rFonts w:hint="eastAsia"/>
        </w:rPr>
        <w:t xml:space="preserve"> </w:t>
      </w:r>
      <w:r w:rsidRPr="00F655BD">
        <w:rPr>
          <w:rFonts w:hint="eastAsia"/>
        </w:rPr>
        <w:t>水利水电建设工程验收规程</w:t>
      </w:r>
    </w:p>
    <w:p w14:paraId="27E088E7" w14:textId="5A74D346" w:rsidR="00DD327D" w:rsidRPr="00F655BD" w:rsidRDefault="00DD327D" w:rsidP="00F655BD">
      <w:pPr>
        <w:spacing w:before="120" w:after="120"/>
        <w:ind w:firstLine="420"/>
      </w:pPr>
      <w:bookmarkStart w:id="27" w:name="OLE_LINK32"/>
      <w:bookmarkStart w:id="28" w:name="OLE_LINK31"/>
      <w:r w:rsidRPr="00F655BD">
        <w:rPr>
          <w:rFonts w:hint="eastAsia"/>
        </w:rPr>
        <w:t xml:space="preserve">NY/T 52 </w:t>
      </w:r>
      <w:r w:rsidR="00F655BD">
        <w:rPr>
          <w:rFonts w:hint="eastAsia"/>
        </w:rPr>
        <w:t xml:space="preserve"> </w:t>
      </w:r>
      <w:r w:rsidRPr="00F655BD">
        <w:rPr>
          <w:rFonts w:hint="eastAsia"/>
        </w:rPr>
        <w:t>土壤水分测定法</w:t>
      </w:r>
    </w:p>
    <w:p w14:paraId="5072AB00" w14:textId="0C19F265" w:rsidR="00F33CAD" w:rsidRPr="00F655BD" w:rsidRDefault="00F33CAD" w:rsidP="00F655BD">
      <w:pPr>
        <w:spacing w:before="120" w:after="120"/>
        <w:ind w:firstLine="420"/>
      </w:pPr>
      <w:r w:rsidRPr="00F655BD">
        <w:rPr>
          <w:rFonts w:hint="eastAsia"/>
        </w:rPr>
        <w:t>NY/T 85</w:t>
      </w:r>
      <w:bookmarkEnd w:id="27"/>
      <w:r w:rsidRPr="00F655BD">
        <w:rPr>
          <w:rFonts w:hint="eastAsia"/>
        </w:rPr>
        <w:t xml:space="preserve"> </w:t>
      </w:r>
      <w:bookmarkStart w:id="29" w:name="OLE_LINK24"/>
      <w:r w:rsidR="00F655BD">
        <w:rPr>
          <w:rFonts w:hint="eastAsia"/>
        </w:rPr>
        <w:t xml:space="preserve"> </w:t>
      </w:r>
      <w:r w:rsidRPr="00F655BD">
        <w:rPr>
          <w:rFonts w:hint="eastAsia"/>
        </w:rPr>
        <w:t>土壤有机质测定法</w:t>
      </w:r>
      <w:bookmarkEnd w:id="29"/>
    </w:p>
    <w:p w14:paraId="5C48D703" w14:textId="77777777" w:rsidR="00987692" w:rsidRDefault="00987692">
      <w:pPr>
        <w:pStyle w:val="1"/>
        <w:spacing w:before="240" w:after="240"/>
        <w:rPr>
          <w:rFonts w:hint="eastAsia"/>
        </w:rPr>
      </w:pPr>
      <w:bookmarkStart w:id="30" w:name="_Toc20595"/>
      <w:bookmarkEnd w:id="22"/>
      <w:bookmarkEnd w:id="28"/>
      <w:r>
        <w:rPr>
          <w:rFonts w:hint="eastAsia"/>
        </w:rPr>
        <w:t xml:space="preserve">  </w:t>
      </w:r>
      <w:bookmarkStart w:id="31" w:name="_Toc206366396"/>
      <w:r>
        <w:rPr>
          <w:rFonts w:hint="eastAsia"/>
        </w:rPr>
        <w:t>术语和定义</w:t>
      </w:r>
      <w:bookmarkEnd w:id="31"/>
    </w:p>
    <w:p w14:paraId="716D86DF" w14:textId="77777777" w:rsidR="00987692" w:rsidRDefault="00987692" w:rsidP="00557965">
      <w:pPr>
        <w:spacing w:before="120" w:after="120"/>
        <w:ind w:firstLine="420"/>
      </w:pPr>
      <w:r>
        <w:rPr>
          <w:rFonts w:hint="eastAsia"/>
        </w:rPr>
        <w:t>下列术语和定义适用于本文件。</w:t>
      </w:r>
    </w:p>
    <w:p w14:paraId="11DC11B9" w14:textId="77777777" w:rsidR="00987692" w:rsidRDefault="00987692" w:rsidP="00C10E40">
      <w:pPr>
        <w:pStyle w:val="21"/>
        <w:spacing w:before="120" w:after="120"/>
        <w:rPr>
          <w:rFonts w:hint="eastAsia"/>
        </w:rPr>
      </w:pPr>
    </w:p>
    <w:p w14:paraId="42A0B1A9" w14:textId="77777777" w:rsidR="00987692" w:rsidRPr="006075C5" w:rsidRDefault="00987692" w:rsidP="006075C5">
      <w:pPr>
        <w:spacing w:before="120" w:after="120"/>
        <w:ind w:firstLine="420"/>
        <w:rPr>
          <w:rFonts w:ascii="黑体" w:eastAsia="黑体" w:hAnsi="黑体" w:hint="eastAsia"/>
        </w:rPr>
      </w:pPr>
      <w:r w:rsidRPr="006075C5">
        <w:rPr>
          <w:rFonts w:ascii="黑体" w:eastAsia="黑体" w:hAnsi="黑体" w:hint="eastAsia"/>
        </w:rPr>
        <w:t xml:space="preserve">河湖底泥 </w:t>
      </w:r>
      <w:r>
        <w:rPr>
          <w:rFonts w:ascii="黑体" w:eastAsia="黑体" w:hAnsi="黑体" w:hint="eastAsia"/>
        </w:rPr>
        <w:t>t</w:t>
      </w:r>
      <w:r w:rsidRPr="006075C5">
        <w:rPr>
          <w:rFonts w:ascii="黑体" w:eastAsia="黑体" w:hAnsi="黑体" w:hint="eastAsia"/>
        </w:rPr>
        <w:t xml:space="preserve">he </w:t>
      </w:r>
      <w:bookmarkStart w:id="32" w:name="OLE_LINK11"/>
      <w:r w:rsidRPr="006075C5">
        <w:rPr>
          <w:rFonts w:ascii="黑体" w:eastAsia="黑体" w:hAnsi="黑体" w:hint="eastAsia"/>
        </w:rPr>
        <w:t>bottom mud</w:t>
      </w:r>
      <w:bookmarkEnd w:id="32"/>
      <w:r w:rsidRPr="006075C5">
        <w:rPr>
          <w:rFonts w:ascii="黑体" w:eastAsia="黑体" w:hAnsi="黑体" w:hint="eastAsia"/>
        </w:rPr>
        <w:t xml:space="preserve"> of rivers and lakes</w:t>
      </w:r>
    </w:p>
    <w:p w14:paraId="29CC76DD" w14:textId="070FA802" w:rsidR="00987692" w:rsidRDefault="00987692" w:rsidP="006075C5">
      <w:pPr>
        <w:spacing w:before="120" w:after="120"/>
        <w:ind w:firstLine="420"/>
      </w:pPr>
      <w:r w:rsidRPr="00A53F9D">
        <w:rPr>
          <w:rFonts w:hint="eastAsia"/>
        </w:rPr>
        <w:t>沉积在河流、湖泊等水体底部的松散沉积物，由无机颗粒、有机质、微生物及污染物等</w:t>
      </w:r>
      <w:r>
        <w:rPr>
          <w:rFonts w:hint="eastAsia"/>
        </w:rPr>
        <w:t>部分或全部</w:t>
      </w:r>
      <w:r w:rsidRPr="00A53F9D">
        <w:rPr>
          <w:rFonts w:hint="eastAsia"/>
        </w:rPr>
        <w:t>组成</w:t>
      </w:r>
      <w:r>
        <w:rPr>
          <w:rFonts w:hint="eastAsia"/>
        </w:rPr>
        <w:t>的混合物</w:t>
      </w:r>
      <w:r w:rsidRPr="00A53F9D">
        <w:rPr>
          <w:rFonts w:hint="eastAsia"/>
        </w:rPr>
        <w:t>。</w:t>
      </w:r>
      <w:r w:rsidR="00E23DCF">
        <w:rPr>
          <w:rFonts w:hint="eastAsia"/>
        </w:rPr>
        <w:t>底泥</w:t>
      </w:r>
      <w:r w:rsidR="00E23DCF" w:rsidRPr="00E23DCF">
        <w:rPr>
          <w:rFonts w:hint="eastAsia"/>
        </w:rPr>
        <w:t>状态分类见附录A。</w:t>
      </w:r>
    </w:p>
    <w:p w14:paraId="23F8C74A" w14:textId="77777777" w:rsidR="00987692" w:rsidRPr="006075C5" w:rsidRDefault="00987692" w:rsidP="00C10E40">
      <w:pPr>
        <w:pStyle w:val="21"/>
        <w:spacing w:before="120" w:after="120"/>
        <w:rPr>
          <w:rFonts w:hint="eastAsia"/>
        </w:rPr>
      </w:pPr>
    </w:p>
    <w:p w14:paraId="1A0234E8" w14:textId="312A0F51" w:rsidR="00987692" w:rsidRPr="006075C5" w:rsidRDefault="00987692" w:rsidP="006075C5">
      <w:pPr>
        <w:spacing w:before="120" w:after="120"/>
        <w:ind w:firstLine="420"/>
        <w:rPr>
          <w:rFonts w:ascii="黑体" w:eastAsia="黑体" w:hAnsi="黑体" w:hint="eastAsia"/>
        </w:rPr>
      </w:pPr>
      <w:bookmarkStart w:id="33" w:name="OLE_LINK13"/>
      <w:bookmarkStart w:id="34" w:name="OLE_LINK3"/>
      <w:r>
        <w:rPr>
          <w:rFonts w:ascii="黑体" w:eastAsia="黑体" w:hAnsi="黑体" w:hint="eastAsia"/>
        </w:rPr>
        <w:t>清淤</w:t>
      </w:r>
      <w:bookmarkEnd w:id="33"/>
      <w:r w:rsidR="00657CA2">
        <w:rPr>
          <w:rFonts w:ascii="黑体" w:eastAsia="黑体" w:hAnsi="黑体" w:hint="eastAsia"/>
        </w:rPr>
        <w:t>工程</w:t>
      </w:r>
      <w:bookmarkEnd w:id="34"/>
      <w:r w:rsidRPr="006075C5">
        <w:rPr>
          <w:rFonts w:ascii="黑体" w:eastAsia="黑体" w:hAnsi="黑体" w:hint="eastAsia"/>
        </w:rPr>
        <w:t xml:space="preserve"> </w:t>
      </w:r>
      <w:r w:rsidR="00657CA2">
        <w:rPr>
          <w:rFonts w:ascii="黑体" w:eastAsia="黑体" w:hAnsi="黑体" w:hint="eastAsia"/>
        </w:rPr>
        <w:t>d</w:t>
      </w:r>
      <w:r w:rsidR="00657CA2" w:rsidRPr="00657CA2">
        <w:rPr>
          <w:rFonts w:ascii="黑体" w:eastAsia="黑体" w:hAnsi="黑体"/>
        </w:rPr>
        <w:t>redging project</w:t>
      </w:r>
    </w:p>
    <w:p w14:paraId="61B465A5" w14:textId="6853A985" w:rsidR="00987692" w:rsidRDefault="00657CA2" w:rsidP="00657CA2">
      <w:pPr>
        <w:spacing w:before="120" w:after="120"/>
        <w:ind w:firstLine="420"/>
      </w:pPr>
      <w:r>
        <w:rPr>
          <w:rFonts w:hint="eastAsia"/>
        </w:rPr>
        <w:t>为恢复防洪排涝、供水灌溉、航运等水体功能或实现水环境改善目的，采用人工或机械方式将淤泥清除至水域外的</w:t>
      </w:r>
      <w:r w:rsidR="00987692">
        <w:rPr>
          <w:rFonts w:hint="eastAsia"/>
        </w:rPr>
        <w:t>过程</w:t>
      </w:r>
      <w:r w:rsidR="00F52E0B">
        <w:rPr>
          <w:rFonts w:hint="eastAsia"/>
        </w:rPr>
        <w:t>。</w:t>
      </w:r>
    </w:p>
    <w:p w14:paraId="60AC6213" w14:textId="77777777" w:rsidR="00987692" w:rsidRDefault="00987692" w:rsidP="00C10E40">
      <w:pPr>
        <w:pStyle w:val="21"/>
        <w:spacing w:before="120" w:after="120"/>
        <w:rPr>
          <w:rFonts w:hint="eastAsia"/>
        </w:rPr>
      </w:pPr>
    </w:p>
    <w:p w14:paraId="503B6BC3" w14:textId="77777777" w:rsidR="00987692" w:rsidRPr="006075C5" w:rsidRDefault="00987692" w:rsidP="00F33CAD">
      <w:pPr>
        <w:spacing w:before="120" w:after="120"/>
        <w:ind w:firstLine="420"/>
        <w:rPr>
          <w:rFonts w:ascii="黑体" w:eastAsia="黑体" w:hAnsi="黑体" w:hint="eastAsia"/>
        </w:rPr>
      </w:pPr>
      <w:r w:rsidRPr="006075C5">
        <w:rPr>
          <w:rFonts w:ascii="黑体" w:eastAsia="黑体" w:hAnsi="黑体" w:hint="eastAsia"/>
        </w:rPr>
        <w:t>固化</w:t>
      </w:r>
      <w:r>
        <w:rPr>
          <w:rFonts w:ascii="黑体" w:eastAsia="黑体" w:hAnsi="黑体" w:hint="eastAsia"/>
        </w:rPr>
        <w:t>处理</w:t>
      </w:r>
      <w:r w:rsidRPr="00AE65ED">
        <w:rPr>
          <w:rFonts w:ascii="黑体" w:eastAsia="黑体" w:hAnsi="黑体"/>
        </w:rPr>
        <w:t>Curing treatment</w:t>
      </w:r>
    </w:p>
    <w:p w14:paraId="12A1F128" w14:textId="6C9B5251" w:rsidR="00987692" w:rsidRDefault="00987692" w:rsidP="009F39F9">
      <w:pPr>
        <w:spacing w:before="120" w:after="120"/>
        <w:ind w:firstLine="420"/>
      </w:pPr>
      <w:r>
        <w:rPr>
          <w:rFonts w:hint="eastAsia"/>
        </w:rPr>
        <w:t>通过物理、化学和生物等处理方法，使松软无强度的淤泥变成具有一定力学性能、且不形成二次污染的处理工艺</w:t>
      </w:r>
      <w:r w:rsidR="00657CA2">
        <w:rPr>
          <w:rFonts w:hint="eastAsia"/>
        </w:rPr>
        <w:t>。</w:t>
      </w:r>
    </w:p>
    <w:p w14:paraId="69AD52C9" w14:textId="77777777" w:rsidR="00987692" w:rsidRDefault="00987692" w:rsidP="00C10E40">
      <w:pPr>
        <w:pStyle w:val="21"/>
        <w:spacing w:before="120" w:after="120"/>
        <w:rPr>
          <w:rFonts w:hint="eastAsia"/>
        </w:rPr>
      </w:pPr>
    </w:p>
    <w:p w14:paraId="394DDF42" w14:textId="77777777" w:rsidR="00987692" w:rsidRPr="006075C5" w:rsidRDefault="00987692" w:rsidP="009F39F9">
      <w:pPr>
        <w:spacing w:before="120" w:after="120"/>
        <w:ind w:firstLine="420"/>
        <w:rPr>
          <w:rFonts w:ascii="黑体" w:eastAsia="黑体" w:hAnsi="黑体" w:hint="eastAsia"/>
        </w:rPr>
      </w:pPr>
      <w:r w:rsidRPr="006075C5">
        <w:rPr>
          <w:rFonts w:ascii="黑体" w:eastAsia="黑体" w:hAnsi="黑体" w:hint="eastAsia"/>
        </w:rPr>
        <w:t xml:space="preserve">固化土 </w:t>
      </w:r>
      <w:r w:rsidRPr="006075C5">
        <w:rPr>
          <w:rFonts w:ascii="黑体" w:eastAsia="黑体" w:hAnsi="黑体"/>
        </w:rPr>
        <w:t>solidified soil</w:t>
      </w:r>
    </w:p>
    <w:p w14:paraId="7B7AB293" w14:textId="77777777" w:rsidR="00987692" w:rsidRDefault="00987692" w:rsidP="009F39F9">
      <w:pPr>
        <w:spacing w:before="120" w:after="120"/>
        <w:ind w:firstLine="420"/>
      </w:pPr>
      <w:r w:rsidRPr="006075C5">
        <w:rPr>
          <w:rFonts w:hint="eastAsia"/>
        </w:rPr>
        <w:t>采用固化处理工艺处理后</w:t>
      </w:r>
      <w:r>
        <w:rPr>
          <w:rFonts w:hint="eastAsia"/>
        </w:rPr>
        <w:t>，使淤泥达到一定力学性能</w:t>
      </w:r>
      <w:r w:rsidRPr="006075C5">
        <w:rPr>
          <w:rFonts w:hint="eastAsia"/>
        </w:rPr>
        <w:t>的土。</w:t>
      </w:r>
    </w:p>
    <w:p w14:paraId="2D21BC2C" w14:textId="77777777" w:rsidR="00987692" w:rsidRDefault="00987692" w:rsidP="00C10E40">
      <w:pPr>
        <w:pStyle w:val="21"/>
        <w:spacing w:before="120" w:after="120"/>
        <w:rPr>
          <w:rFonts w:hint="eastAsia"/>
        </w:rPr>
      </w:pPr>
    </w:p>
    <w:p w14:paraId="023CA6C0" w14:textId="77777777" w:rsidR="00987692" w:rsidRPr="0071472C" w:rsidRDefault="00987692" w:rsidP="009A2C70">
      <w:pPr>
        <w:spacing w:before="120" w:after="120"/>
        <w:ind w:firstLine="420"/>
        <w:rPr>
          <w:rFonts w:ascii="黑体" w:eastAsia="黑体" w:hAnsi="黑体" w:hint="eastAsia"/>
        </w:rPr>
      </w:pPr>
      <w:r>
        <w:rPr>
          <w:rFonts w:ascii="黑体" w:eastAsia="黑体" w:hAnsi="黑体" w:hint="eastAsia"/>
        </w:rPr>
        <w:lastRenderedPageBreak/>
        <w:t>含水率</w:t>
      </w:r>
      <w:r w:rsidRPr="0071472C">
        <w:rPr>
          <w:rFonts w:ascii="黑体" w:eastAsia="黑体" w:hAnsi="黑体" w:hint="eastAsia"/>
        </w:rPr>
        <w:t xml:space="preserve"> </w:t>
      </w:r>
      <w:r w:rsidRPr="009A2C70">
        <w:rPr>
          <w:rFonts w:ascii="黑体" w:eastAsia="黑体" w:hAnsi="黑体"/>
        </w:rPr>
        <w:t>moisture content</w:t>
      </w:r>
    </w:p>
    <w:p w14:paraId="6BD5C127" w14:textId="77777777" w:rsidR="00987692" w:rsidRDefault="00987692" w:rsidP="009A2C70">
      <w:pPr>
        <w:spacing w:before="120" w:after="120"/>
        <w:ind w:firstLine="420"/>
      </w:pPr>
      <w:r w:rsidRPr="00B4620F">
        <w:rPr>
          <w:rFonts w:hint="eastAsia"/>
        </w:rPr>
        <w:t>单位土体中水的质量与固体颗粒（干土）质量之比。</w:t>
      </w:r>
    </w:p>
    <w:p w14:paraId="025FF839" w14:textId="77777777" w:rsidR="00987692" w:rsidRDefault="00987692" w:rsidP="00C10E40">
      <w:pPr>
        <w:pStyle w:val="21"/>
        <w:spacing w:before="120" w:after="120"/>
        <w:rPr>
          <w:rFonts w:hint="eastAsia"/>
        </w:rPr>
      </w:pPr>
    </w:p>
    <w:p w14:paraId="36C26146" w14:textId="77777777" w:rsidR="00987692" w:rsidRPr="006075C5" w:rsidRDefault="00987692" w:rsidP="009F39F9">
      <w:pPr>
        <w:spacing w:before="120" w:after="120"/>
        <w:ind w:firstLine="420"/>
        <w:rPr>
          <w:rFonts w:ascii="黑体" w:eastAsia="黑体" w:hAnsi="黑体" w:hint="eastAsia"/>
        </w:rPr>
      </w:pPr>
      <w:bookmarkStart w:id="35" w:name="OLE_LINK1"/>
      <w:r w:rsidRPr="006075C5">
        <w:rPr>
          <w:rFonts w:ascii="黑体" w:eastAsia="黑体" w:hAnsi="黑体" w:hint="eastAsia"/>
        </w:rPr>
        <w:t>尾水</w:t>
      </w:r>
      <w:bookmarkEnd w:id="35"/>
      <w:r w:rsidRPr="006075C5">
        <w:rPr>
          <w:rFonts w:ascii="黑体" w:eastAsia="黑体" w:hAnsi="黑体" w:hint="eastAsia"/>
        </w:rPr>
        <w:t xml:space="preserve"> </w:t>
      </w:r>
      <w:r>
        <w:rPr>
          <w:rFonts w:ascii="黑体" w:eastAsia="黑体" w:hAnsi="黑体" w:hint="eastAsia"/>
        </w:rPr>
        <w:t>tail</w:t>
      </w:r>
      <w:r w:rsidRPr="006075C5">
        <w:rPr>
          <w:rFonts w:ascii="黑体" w:eastAsia="黑体" w:hAnsi="黑体" w:hint="eastAsia"/>
        </w:rPr>
        <w:t xml:space="preserve"> water</w:t>
      </w:r>
    </w:p>
    <w:p w14:paraId="5A1A879B" w14:textId="323431DB" w:rsidR="00987692" w:rsidRDefault="00987692" w:rsidP="009F39F9">
      <w:pPr>
        <w:spacing w:before="120" w:after="120"/>
        <w:ind w:firstLine="420"/>
      </w:pPr>
      <w:r>
        <w:rPr>
          <w:rFonts w:hint="eastAsia"/>
        </w:rPr>
        <w:t>底泥在固化处理过程中产生的余水。</w:t>
      </w:r>
    </w:p>
    <w:p w14:paraId="46D13999" w14:textId="639B78D3" w:rsidR="00987692" w:rsidRDefault="00987692">
      <w:pPr>
        <w:pStyle w:val="1"/>
        <w:spacing w:before="240" w:after="240"/>
        <w:rPr>
          <w:rFonts w:hint="eastAsia"/>
        </w:rPr>
      </w:pPr>
      <w:r>
        <w:rPr>
          <w:rFonts w:hint="eastAsia"/>
        </w:rPr>
        <w:t xml:space="preserve">  </w:t>
      </w:r>
      <w:bookmarkStart w:id="36" w:name="_Toc206366397"/>
      <w:bookmarkEnd w:id="30"/>
      <w:r>
        <w:rPr>
          <w:rFonts w:hint="eastAsia"/>
        </w:rPr>
        <w:t>总体要求</w:t>
      </w:r>
      <w:bookmarkEnd w:id="36"/>
    </w:p>
    <w:p w14:paraId="3BF2F500" w14:textId="4D46B333" w:rsidR="0060753B" w:rsidRDefault="0060753B" w:rsidP="0060753B">
      <w:pPr>
        <w:pStyle w:val="21"/>
        <w:spacing w:before="120" w:after="120"/>
        <w:rPr>
          <w:rFonts w:hint="eastAsia"/>
        </w:rPr>
      </w:pPr>
      <w:r>
        <w:rPr>
          <w:rFonts w:hint="eastAsia"/>
        </w:rPr>
        <w:t xml:space="preserve">  </w:t>
      </w:r>
      <w:r>
        <w:rPr>
          <w:rFonts w:hint="eastAsia"/>
        </w:rPr>
        <w:t>清淤应明确清淤目的，选择确定科学合理的清淤方式和清淤规模，避免清淤过度。功能性清淤，应以恢复或满足水域原有设计断面、面积和容量为要求；环境性清淤，应以清除可能造成水质污染的淤泥为主，减少淤泥中物质释放对水质的影响</w:t>
      </w:r>
      <w:r w:rsidR="00657CA2">
        <w:rPr>
          <w:rFonts w:hint="eastAsia"/>
        </w:rPr>
        <w:t>。</w:t>
      </w:r>
    </w:p>
    <w:p w14:paraId="3B1AFBBB" w14:textId="3D81E9CB" w:rsidR="009F39F9" w:rsidRDefault="009F39F9" w:rsidP="003D6CA0">
      <w:pPr>
        <w:pStyle w:val="21"/>
        <w:spacing w:before="120" w:after="120"/>
        <w:rPr>
          <w:rFonts w:hint="eastAsia"/>
        </w:rPr>
      </w:pPr>
      <w:r>
        <w:rPr>
          <w:rFonts w:hint="eastAsia"/>
        </w:rPr>
        <w:t xml:space="preserve"> </w:t>
      </w:r>
      <w:r w:rsidR="005F5DAC">
        <w:rPr>
          <w:rFonts w:hint="eastAsia"/>
        </w:rPr>
        <w:t xml:space="preserve"> </w:t>
      </w:r>
      <w:r w:rsidR="00B93C85">
        <w:rPr>
          <w:rFonts w:hint="eastAsia"/>
        </w:rPr>
        <w:t>底泥</w:t>
      </w:r>
      <w:r>
        <w:rPr>
          <w:rFonts w:hint="eastAsia"/>
        </w:rPr>
        <w:t>固化处理、处置应实施全过程管理，并体现“减量化、稳定化、无害化、资源化”的原则，在满足环保和安全要求的前提下，</w:t>
      </w:r>
      <w:r w:rsidR="003D6CA0">
        <w:rPr>
          <w:rFonts w:hint="eastAsia"/>
        </w:rPr>
        <w:t>宜</w:t>
      </w:r>
      <w:r w:rsidR="003D6CA0" w:rsidRPr="003D6CA0">
        <w:rPr>
          <w:rFonts w:hint="eastAsia"/>
        </w:rPr>
        <w:t>根据底泥特点、现场条件，选择适宜的处置方法保证资源综合利用。</w:t>
      </w:r>
    </w:p>
    <w:p w14:paraId="784E09F3" w14:textId="7B8CB99A" w:rsidR="009F39F9" w:rsidRDefault="009F39F9" w:rsidP="004265F2">
      <w:pPr>
        <w:pStyle w:val="21"/>
        <w:spacing w:before="120" w:after="120"/>
        <w:rPr>
          <w:rFonts w:hint="eastAsia"/>
        </w:rPr>
      </w:pPr>
      <w:r>
        <w:rPr>
          <w:rFonts w:hint="eastAsia"/>
        </w:rPr>
        <w:t xml:space="preserve"> </w:t>
      </w:r>
      <w:r w:rsidR="005F5DAC">
        <w:rPr>
          <w:rFonts w:hint="eastAsia"/>
        </w:rPr>
        <w:t xml:space="preserve"> </w:t>
      </w:r>
      <w:r w:rsidR="00B93C85">
        <w:rPr>
          <w:rFonts w:hint="eastAsia"/>
        </w:rPr>
        <w:t>底泥</w:t>
      </w:r>
      <w:r>
        <w:rPr>
          <w:rFonts w:hint="eastAsia"/>
        </w:rPr>
        <w:t>固化处置过程中，尾水、臭气的排放应满足环境保护的管理要求，确保固化土的最终安全处置。</w:t>
      </w:r>
    </w:p>
    <w:p w14:paraId="3D7962AF" w14:textId="5AF76724" w:rsidR="009F39F9" w:rsidRDefault="009F39F9" w:rsidP="004265F2">
      <w:pPr>
        <w:pStyle w:val="21"/>
        <w:spacing w:before="120" w:after="120"/>
        <w:rPr>
          <w:rFonts w:hint="eastAsia"/>
        </w:rPr>
      </w:pPr>
      <w:r>
        <w:rPr>
          <w:rFonts w:hint="eastAsia"/>
        </w:rPr>
        <w:t xml:space="preserve"> </w:t>
      </w:r>
      <w:r w:rsidR="005F5DAC">
        <w:rPr>
          <w:rFonts w:hint="eastAsia"/>
        </w:rPr>
        <w:t xml:space="preserve"> </w:t>
      </w:r>
      <w:r>
        <w:rPr>
          <w:rFonts w:hint="eastAsia"/>
        </w:rPr>
        <w:t>河</w:t>
      </w:r>
      <w:proofErr w:type="gramStart"/>
      <w:r>
        <w:rPr>
          <w:rFonts w:hint="eastAsia"/>
        </w:rPr>
        <w:t>湖底泥应由</w:t>
      </w:r>
      <w:proofErr w:type="gramEnd"/>
      <w:r>
        <w:rPr>
          <w:rFonts w:hint="eastAsia"/>
        </w:rPr>
        <w:t>具备相关能力或条件的单位收集、运输及处理，处理工艺和设备应符合相关要求。</w:t>
      </w:r>
    </w:p>
    <w:p w14:paraId="44F68B1C" w14:textId="60B948FF" w:rsidR="009F39F9" w:rsidRDefault="009F39F9" w:rsidP="004265F2">
      <w:pPr>
        <w:pStyle w:val="21"/>
        <w:spacing w:before="120" w:after="120"/>
        <w:rPr>
          <w:rFonts w:hint="eastAsia"/>
        </w:rPr>
      </w:pPr>
      <w:r>
        <w:rPr>
          <w:rFonts w:hint="eastAsia"/>
        </w:rPr>
        <w:t xml:space="preserve"> </w:t>
      </w:r>
      <w:r w:rsidR="005F5DAC">
        <w:rPr>
          <w:rFonts w:hint="eastAsia"/>
        </w:rPr>
        <w:t xml:space="preserve"> </w:t>
      </w:r>
      <w:r>
        <w:rPr>
          <w:rFonts w:hint="eastAsia"/>
        </w:rPr>
        <w:t>河湖底</w:t>
      </w:r>
      <w:proofErr w:type="gramStart"/>
      <w:r>
        <w:rPr>
          <w:rFonts w:hint="eastAsia"/>
        </w:rPr>
        <w:t>泥处理</w:t>
      </w:r>
      <w:proofErr w:type="gramEnd"/>
      <w:r>
        <w:rPr>
          <w:rFonts w:hint="eastAsia"/>
        </w:rPr>
        <w:t>单位应配备符合环境保护和卫生要求的底泥储存、处理的设施设备。</w:t>
      </w:r>
    </w:p>
    <w:p w14:paraId="58CB31A8" w14:textId="57ABBBBB" w:rsidR="009F39F9" w:rsidRDefault="009F39F9" w:rsidP="004265F2">
      <w:pPr>
        <w:pStyle w:val="21"/>
        <w:spacing w:before="120" w:after="120"/>
        <w:rPr>
          <w:rFonts w:hint="eastAsia"/>
        </w:rPr>
      </w:pPr>
      <w:r>
        <w:rPr>
          <w:rFonts w:hint="eastAsia"/>
        </w:rPr>
        <w:t xml:space="preserve"> </w:t>
      </w:r>
      <w:r w:rsidR="005F5DAC">
        <w:rPr>
          <w:rFonts w:hint="eastAsia"/>
        </w:rPr>
        <w:t xml:space="preserve"> </w:t>
      </w:r>
      <w:r>
        <w:rPr>
          <w:rFonts w:hint="eastAsia"/>
        </w:rPr>
        <w:t>河</w:t>
      </w:r>
      <w:proofErr w:type="gramStart"/>
      <w:r>
        <w:rPr>
          <w:rFonts w:hint="eastAsia"/>
        </w:rPr>
        <w:t>湖底泥应根据</w:t>
      </w:r>
      <w:proofErr w:type="gramEnd"/>
      <w:r>
        <w:rPr>
          <w:rFonts w:hint="eastAsia"/>
        </w:rPr>
        <w:t>污染特性和危害程度采取相应的处置措施，河湖底泥、固体杂物和尾水在满足环保和安全要求的前提下，优先进行资源化利用。</w:t>
      </w:r>
    </w:p>
    <w:p w14:paraId="10AD3975" w14:textId="072015CE" w:rsidR="009F39F9" w:rsidRDefault="009F39F9" w:rsidP="004265F2">
      <w:pPr>
        <w:pStyle w:val="21"/>
        <w:spacing w:before="120" w:after="120"/>
        <w:rPr>
          <w:rFonts w:hint="eastAsia"/>
        </w:rPr>
      </w:pPr>
      <w:r>
        <w:rPr>
          <w:rFonts w:hint="eastAsia"/>
        </w:rPr>
        <w:t xml:space="preserve"> </w:t>
      </w:r>
      <w:r w:rsidR="005F5DAC">
        <w:rPr>
          <w:rFonts w:hint="eastAsia"/>
        </w:rPr>
        <w:t xml:space="preserve"> </w:t>
      </w:r>
      <w:r>
        <w:rPr>
          <w:rFonts w:hint="eastAsia"/>
        </w:rPr>
        <w:t>河湖底泥处理，除应符合本</w:t>
      </w:r>
      <w:r w:rsidR="00B93C85">
        <w:rPr>
          <w:rFonts w:hint="eastAsia"/>
        </w:rPr>
        <w:t>规程</w:t>
      </w:r>
      <w:r>
        <w:rPr>
          <w:rFonts w:hint="eastAsia"/>
        </w:rPr>
        <w:t>外，还应符合国家、行业现行有关标准和政策规定。</w:t>
      </w:r>
    </w:p>
    <w:p w14:paraId="05CF6F75" w14:textId="3F07F022" w:rsidR="00087FF0" w:rsidRDefault="00000000">
      <w:pPr>
        <w:pStyle w:val="1"/>
        <w:spacing w:before="240" w:after="240"/>
        <w:rPr>
          <w:rFonts w:hint="eastAsia"/>
        </w:rPr>
      </w:pPr>
      <w:bookmarkStart w:id="37" w:name="_Toc23313"/>
      <w:bookmarkEnd w:id="2"/>
      <w:bookmarkEnd w:id="3"/>
      <w:r>
        <w:rPr>
          <w:rFonts w:hint="eastAsia"/>
        </w:rPr>
        <w:t xml:space="preserve">  </w:t>
      </w:r>
      <w:bookmarkStart w:id="38" w:name="_Toc206366398"/>
      <w:bookmarkEnd w:id="37"/>
      <w:r w:rsidR="003F67C9" w:rsidRPr="003F67C9">
        <w:rPr>
          <w:rFonts w:hint="eastAsia"/>
        </w:rPr>
        <w:t>调查</w:t>
      </w:r>
      <w:r w:rsidR="00A27D99">
        <w:rPr>
          <w:rFonts w:hint="eastAsia"/>
        </w:rPr>
        <w:t>与</w:t>
      </w:r>
      <w:r w:rsidR="00A40687">
        <w:rPr>
          <w:rFonts w:hint="eastAsia"/>
        </w:rPr>
        <w:t>勘测</w:t>
      </w:r>
      <w:bookmarkEnd w:id="38"/>
    </w:p>
    <w:p w14:paraId="506A4865" w14:textId="043E1FFC" w:rsidR="003F67C9" w:rsidRDefault="00E00AE7" w:rsidP="00C10E40">
      <w:pPr>
        <w:pStyle w:val="2"/>
        <w:spacing w:before="120" w:after="120"/>
        <w:rPr>
          <w:rFonts w:hint="eastAsia"/>
        </w:rPr>
      </w:pPr>
      <w:r>
        <w:rPr>
          <w:rFonts w:hint="eastAsia"/>
        </w:rPr>
        <w:t xml:space="preserve"> </w:t>
      </w:r>
      <w:r w:rsidR="005F5DAC">
        <w:rPr>
          <w:rFonts w:hint="eastAsia"/>
        </w:rPr>
        <w:t xml:space="preserve"> </w:t>
      </w:r>
      <w:bookmarkStart w:id="39" w:name="_Toc206366399"/>
      <w:r w:rsidR="003F67C9" w:rsidRPr="00D64B65">
        <w:rPr>
          <w:rFonts w:hint="eastAsia"/>
        </w:rPr>
        <w:t>调查</w:t>
      </w:r>
      <w:bookmarkEnd w:id="39"/>
    </w:p>
    <w:p w14:paraId="4D37A408" w14:textId="56B6FDA9" w:rsidR="00DF5244" w:rsidRDefault="00DF5244" w:rsidP="00DF5244">
      <w:pPr>
        <w:spacing w:before="120" w:after="120"/>
        <w:ind w:firstLine="420"/>
      </w:pPr>
      <w:r>
        <w:rPr>
          <w:rFonts w:hint="eastAsia"/>
        </w:rPr>
        <w:t>调查方法包括但不限于资料收集、采样检测。</w:t>
      </w:r>
    </w:p>
    <w:p w14:paraId="1628B5AD" w14:textId="09D39B76" w:rsidR="00DF5244" w:rsidRDefault="00DF5244" w:rsidP="00DF5244">
      <w:pPr>
        <w:pStyle w:val="3"/>
        <w:spacing w:before="120" w:after="120"/>
        <w:rPr>
          <w:rFonts w:hint="eastAsia"/>
        </w:rPr>
      </w:pPr>
      <w:r>
        <w:rPr>
          <w:rFonts w:hint="eastAsia"/>
        </w:rPr>
        <w:t xml:space="preserve">  资料收集</w:t>
      </w:r>
    </w:p>
    <w:p w14:paraId="6D899E92" w14:textId="7E37F4DA" w:rsidR="00DF5244" w:rsidRDefault="00987692" w:rsidP="00A30DC6">
      <w:pPr>
        <w:pStyle w:val="40"/>
      </w:pPr>
      <w:r>
        <w:rPr>
          <w:rFonts w:hint="eastAsia"/>
        </w:rPr>
        <w:t xml:space="preserve">  </w:t>
      </w:r>
      <w:r w:rsidR="00DF5244">
        <w:rPr>
          <w:rFonts w:hint="eastAsia"/>
        </w:rPr>
        <w:t>调查区域或流域的降雨、气温、风向、风速等气象要素。</w:t>
      </w:r>
    </w:p>
    <w:p w14:paraId="53954B23" w14:textId="38895DF8" w:rsidR="00DF5244" w:rsidRDefault="00987692" w:rsidP="00A30DC6">
      <w:pPr>
        <w:pStyle w:val="40"/>
      </w:pPr>
      <w:r>
        <w:rPr>
          <w:rFonts w:hint="eastAsia"/>
        </w:rPr>
        <w:t xml:space="preserve">  </w:t>
      </w:r>
      <w:r w:rsidR="00DF5244">
        <w:rPr>
          <w:rFonts w:hint="eastAsia"/>
        </w:rPr>
        <w:t>调查区域或流域的流量、流速、含沙量、水位及径流量等水文要素。</w:t>
      </w:r>
    </w:p>
    <w:p w14:paraId="2170608C" w14:textId="1A1CD551" w:rsidR="00DF5244" w:rsidRDefault="00987692" w:rsidP="00A30DC6">
      <w:pPr>
        <w:pStyle w:val="40"/>
      </w:pPr>
      <w:r>
        <w:rPr>
          <w:rFonts w:hint="eastAsia"/>
        </w:rPr>
        <w:t xml:space="preserve">  </w:t>
      </w:r>
      <w:r w:rsidR="00DF5244">
        <w:rPr>
          <w:rFonts w:hint="eastAsia"/>
        </w:rPr>
        <w:t>调查区域或流域的河道、湖泊水质监测数据及评价结果。</w:t>
      </w:r>
    </w:p>
    <w:p w14:paraId="51A0C43F" w14:textId="59F132AA" w:rsidR="00DF5244" w:rsidRDefault="00987692" w:rsidP="00A30DC6">
      <w:pPr>
        <w:pStyle w:val="40"/>
      </w:pPr>
      <w:r>
        <w:rPr>
          <w:rFonts w:hint="eastAsia"/>
        </w:rPr>
        <w:t xml:space="preserve">  </w:t>
      </w:r>
      <w:r w:rsidR="00DF5244">
        <w:rPr>
          <w:rFonts w:hint="eastAsia"/>
        </w:rPr>
        <w:t>调查区域或流域的水质情况，指标包括但不限于pH值、高锰酸盐指数、化学需氧量、五日生化需氧量、氨氮、总氮、总磷和特征污染物。</w:t>
      </w:r>
    </w:p>
    <w:p w14:paraId="446DBFC7" w14:textId="2755C0A0" w:rsidR="00DF5244" w:rsidRDefault="00987692" w:rsidP="00A30DC6">
      <w:pPr>
        <w:pStyle w:val="40"/>
      </w:pPr>
      <w:r>
        <w:rPr>
          <w:rFonts w:hint="eastAsia"/>
        </w:rPr>
        <w:t xml:space="preserve">  </w:t>
      </w:r>
      <w:r w:rsidR="00DF5244">
        <w:rPr>
          <w:rFonts w:hint="eastAsia"/>
        </w:rPr>
        <w:t>调查区域或流域的底泥污染情况，指标包括但不限于pH 值、铜、铅、锌、镉、铬、汞、砷、镍、总氮、总磷、六六六、滴滴锑、有机质。</w:t>
      </w:r>
    </w:p>
    <w:p w14:paraId="10BB57DB" w14:textId="5DF5B38D" w:rsidR="00DF5244" w:rsidRDefault="00987692" w:rsidP="00A30DC6">
      <w:pPr>
        <w:pStyle w:val="40"/>
      </w:pPr>
      <w:r>
        <w:rPr>
          <w:rFonts w:hint="eastAsia"/>
        </w:rPr>
        <w:t xml:space="preserve">  </w:t>
      </w:r>
      <w:r w:rsidR="00DF5244">
        <w:rPr>
          <w:rFonts w:hint="eastAsia"/>
        </w:rPr>
        <w:t>调查清淤区内通航情况、涉水建筑物及管线、水下障碍物、文物、周边水产养殖、环保要求及有关行政主管部门政策等。</w:t>
      </w:r>
    </w:p>
    <w:p w14:paraId="15E19F61" w14:textId="3AF90321" w:rsidR="00DF5244" w:rsidRDefault="00987692" w:rsidP="00A30DC6">
      <w:pPr>
        <w:pStyle w:val="40"/>
      </w:pPr>
      <w:r>
        <w:rPr>
          <w:rFonts w:hint="eastAsia"/>
        </w:rPr>
        <w:t xml:space="preserve">  </w:t>
      </w:r>
      <w:r w:rsidR="00DF5244">
        <w:rPr>
          <w:rFonts w:hint="eastAsia"/>
        </w:rPr>
        <w:t>调查</w:t>
      </w:r>
      <w:proofErr w:type="gramStart"/>
      <w:r w:rsidR="00DF5244">
        <w:rPr>
          <w:rFonts w:hint="eastAsia"/>
        </w:rPr>
        <w:t>清淤区</w:t>
      </w:r>
      <w:proofErr w:type="gramEnd"/>
      <w:r w:rsidR="00DF5244">
        <w:rPr>
          <w:rFonts w:hint="eastAsia"/>
        </w:rPr>
        <w:t>附近的风景名胜区、自然保护区、水源保护区、居民生活区等对清淤、淤泥处理方式的限制。</w:t>
      </w:r>
    </w:p>
    <w:p w14:paraId="0BABFE38" w14:textId="76DE8C6B" w:rsidR="00DF5244" w:rsidRDefault="00987692" w:rsidP="00A30DC6">
      <w:pPr>
        <w:pStyle w:val="40"/>
      </w:pPr>
      <w:r>
        <w:rPr>
          <w:rFonts w:hint="eastAsia"/>
        </w:rPr>
        <w:t xml:space="preserve">  </w:t>
      </w:r>
      <w:r w:rsidR="00DF5244">
        <w:rPr>
          <w:rFonts w:hint="eastAsia"/>
        </w:rPr>
        <w:t>调查工程所在地供水、供电、水陆交通、临时占地、临时码头等情况。</w:t>
      </w:r>
    </w:p>
    <w:p w14:paraId="100C2E92" w14:textId="56D98060" w:rsidR="00DF5244" w:rsidRPr="00DF5244" w:rsidRDefault="00987692" w:rsidP="00A30DC6">
      <w:pPr>
        <w:pStyle w:val="40"/>
      </w:pPr>
      <w:r>
        <w:rPr>
          <w:rFonts w:hint="eastAsia"/>
        </w:rPr>
        <w:lastRenderedPageBreak/>
        <w:t xml:space="preserve">  </w:t>
      </w:r>
      <w:r w:rsidR="00DF5244">
        <w:rPr>
          <w:rFonts w:hint="eastAsia"/>
        </w:rPr>
        <w:t>调查工程弃土、弃渣以及尾水排放条件。</w:t>
      </w:r>
    </w:p>
    <w:p w14:paraId="4BE52EE5" w14:textId="4A4D482E" w:rsidR="0075652B" w:rsidRDefault="0075652B" w:rsidP="00A30DC6">
      <w:pPr>
        <w:pStyle w:val="3"/>
        <w:spacing w:before="120" w:after="120"/>
        <w:rPr>
          <w:rFonts w:hint="eastAsia"/>
        </w:rPr>
      </w:pPr>
      <w:r>
        <w:rPr>
          <w:rFonts w:hint="eastAsia"/>
        </w:rPr>
        <w:t xml:space="preserve">  采样检测</w:t>
      </w:r>
    </w:p>
    <w:p w14:paraId="10F19235" w14:textId="6CA390CA" w:rsidR="0075652B" w:rsidRDefault="0075652B" w:rsidP="00A30DC6">
      <w:pPr>
        <w:pStyle w:val="4"/>
        <w:spacing w:before="120" w:after="120"/>
      </w:pPr>
      <w:r>
        <w:rPr>
          <w:rFonts w:hint="eastAsia"/>
        </w:rPr>
        <w:t xml:space="preserve">  水质</w:t>
      </w:r>
    </w:p>
    <w:p w14:paraId="5F882A20" w14:textId="06815712" w:rsidR="00181227" w:rsidRDefault="00181227" w:rsidP="00987692">
      <w:pPr>
        <w:spacing w:before="120" w:after="120"/>
        <w:ind w:firstLine="420"/>
      </w:pPr>
      <w:r>
        <w:rPr>
          <w:rFonts w:hint="eastAsia"/>
        </w:rPr>
        <w:t>a）</w:t>
      </w:r>
      <w:r w:rsidR="0075652B">
        <w:rPr>
          <w:rFonts w:hint="eastAsia"/>
        </w:rPr>
        <w:t>检测指标包括但不限于pH值、</w:t>
      </w:r>
      <w:bookmarkStart w:id="40" w:name="OLE_LINK23"/>
      <w:r w:rsidR="002F1913" w:rsidRPr="002F1913">
        <w:rPr>
          <w:rFonts w:hint="eastAsia"/>
        </w:rPr>
        <w:t>水质中的悬浮物</w:t>
      </w:r>
      <w:r w:rsidR="002F1913">
        <w:rPr>
          <w:rFonts w:hint="eastAsia"/>
        </w:rPr>
        <w:t>（</w:t>
      </w:r>
      <w:r w:rsidR="002F1913" w:rsidRPr="002F1913">
        <w:rPr>
          <w:rFonts w:hint="eastAsia"/>
        </w:rPr>
        <w:t>SS值</w:t>
      </w:r>
      <w:r w:rsidR="002F1913">
        <w:rPr>
          <w:rFonts w:hint="eastAsia"/>
        </w:rPr>
        <w:t>）</w:t>
      </w:r>
      <w:bookmarkEnd w:id="40"/>
      <w:r w:rsidR="002F1913" w:rsidRPr="002F1913">
        <w:rPr>
          <w:rFonts w:hint="eastAsia"/>
        </w:rPr>
        <w:t>、</w:t>
      </w:r>
      <w:bookmarkStart w:id="41" w:name="OLE_LINK22"/>
      <w:r w:rsidR="0075652B">
        <w:rPr>
          <w:rFonts w:hint="eastAsia"/>
        </w:rPr>
        <w:t>高锰酸盐指数</w:t>
      </w:r>
      <w:bookmarkEnd w:id="41"/>
      <w:r w:rsidR="0075652B">
        <w:rPr>
          <w:rFonts w:hint="eastAsia"/>
        </w:rPr>
        <w:t>、</w:t>
      </w:r>
      <w:bookmarkStart w:id="42" w:name="OLE_LINK20"/>
      <w:r w:rsidR="0075652B">
        <w:rPr>
          <w:rFonts w:hint="eastAsia"/>
        </w:rPr>
        <w:t>化学需氧量</w:t>
      </w:r>
      <w:bookmarkEnd w:id="42"/>
      <w:r w:rsidR="002F1913">
        <w:rPr>
          <w:rFonts w:hint="eastAsia"/>
        </w:rPr>
        <w:t>（</w:t>
      </w:r>
      <w:proofErr w:type="spellStart"/>
      <w:r w:rsidR="002F1913">
        <w:rPr>
          <w:rFonts w:hint="eastAsia"/>
        </w:rPr>
        <w:t>COD</w:t>
      </w:r>
      <w:r w:rsidR="002F1913" w:rsidRPr="002F1913">
        <w:rPr>
          <w:rFonts w:hint="eastAsia"/>
          <w:vertAlign w:val="subscript"/>
        </w:rPr>
        <w:t>cr</w:t>
      </w:r>
      <w:proofErr w:type="spellEnd"/>
      <w:r w:rsidR="002F1913">
        <w:rPr>
          <w:rFonts w:hint="eastAsia"/>
        </w:rPr>
        <w:t>）</w:t>
      </w:r>
      <w:r w:rsidR="0075652B">
        <w:rPr>
          <w:rFonts w:hint="eastAsia"/>
        </w:rPr>
        <w:t>、</w:t>
      </w:r>
      <w:bookmarkStart w:id="43" w:name="OLE_LINK2"/>
      <w:r w:rsidR="0075652B">
        <w:rPr>
          <w:rFonts w:hint="eastAsia"/>
        </w:rPr>
        <w:t>五日生化需氧量</w:t>
      </w:r>
      <w:bookmarkEnd w:id="43"/>
      <w:r w:rsidR="002F1913">
        <w:rPr>
          <w:rFonts w:hint="eastAsia"/>
        </w:rPr>
        <w:t>（BOD5）</w:t>
      </w:r>
      <w:r w:rsidR="0075652B">
        <w:rPr>
          <w:rFonts w:hint="eastAsia"/>
        </w:rPr>
        <w:t>、氨氮、总氮、总磷等基本指标和特征污染物；</w:t>
      </w:r>
    </w:p>
    <w:p w14:paraId="1D7811DC" w14:textId="6E6827D1" w:rsidR="0075652B" w:rsidRPr="0075652B" w:rsidRDefault="00181227" w:rsidP="00987692">
      <w:pPr>
        <w:spacing w:before="120" w:after="120"/>
        <w:ind w:firstLine="420"/>
      </w:pPr>
      <w:r>
        <w:rPr>
          <w:rFonts w:hint="eastAsia"/>
        </w:rPr>
        <w:t>b）</w:t>
      </w:r>
      <w:r w:rsidR="0075652B">
        <w:rPr>
          <w:rFonts w:hint="eastAsia"/>
        </w:rPr>
        <w:t>采样按SL219的规定执行；</w:t>
      </w:r>
      <w:proofErr w:type="gramStart"/>
      <w:r w:rsidR="0075652B">
        <w:rPr>
          <w:rFonts w:hint="eastAsia"/>
        </w:rPr>
        <w:t>检测按</w:t>
      </w:r>
      <w:proofErr w:type="gramEnd"/>
      <w:r w:rsidR="0075652B">
        <w:rPr>
          <w:rFonts w:hint="eastAsia"/>
        </w:rPr>
        <w:t>GB3838的规定执行。</w:t>
      </w:r>
    </w:p>
    <w:p w14:paraId="6131EB8E" w14:textId="469BFAE3" w:rsidR="0075652B" w:rsidRDefault="0075652B" w:rsidP="0075652B">
      <w:pPr>
        <w:pStyle w:val="4"/>
        <w:spacing w:before="120" w:after="120"/>
      </w:pPr>
      <w:r>
        <w:rPr>
          <w:rFonts w:hint="eastAsia"/>
        </w:rPr>
        <w:t xml:space="preserve">  底泥</w:t>
      </w:r>
    </w:p>
    <w:p w14:paraId="62217934" w14:textId="09D8412F" w:rsidR="00826A62" w:rsidRDefault="00181227" w:rsidP="0075652B">
      <w:pPr>
        <w:spacing w:before="120" w:after="120"/>
        <w:ind w:firstLine="420"/>
      </w:pPr>
      <w:r>
        <w:rPr>
          <w:rFonts w:hint="eastAsia"/>
        </w:rPr>
        <w:t>a）</w:t>
      </w:r>
      <w:r w:rsidR="00826A62">
        <w:rPr>
          <w:rFonts w:hint="eastAsia"/>
        </w:rPr>
        <w:t>一般采用柱状采样器采样，采样深度宜穿透污染</w:t>
      </w:r>
      <w:proofErr w:type="gramStart"/>
      <w:r w:rsidR="00826A62">
        <w:rPr>
          <w:rFonts w:hint="eastAsia"/>
        </w:rPr>
        <w:t>层进入</w:t>
      </w:r>
      <w:proofErr w:type="gramEnd"/>
      <w:r w:rsidR="00826A62">
        <w:rPr>
          <w:rFonts w:hint="eastAsia"/>
        </w:rPr>
        <w:t>正常层</w:t>
      </w:r>
      <w:r w:rsidR="00A30DC6">
        <w:rPr>
          <w:rFonts w:hint="eastAsia"/>
        </w:rPr>
        <w:t>；</w:t>
      </w:r>
    </w:p>
    <w:p w14:paraId="3D3F1B97" w14:textId="1B585E30" w:rsidR="00826A62" w:rsidRDefault="00181227" w:rsidP="0075652B">
      <w:pPr>
        <w:spacing w:before="120" w:after="120"/>
        <w:ind w:firstLine="420"/>
      </w:pPr>
      <w:r>
        <w:rPr>
          <w:rFonts w:hint="eastAsia"/>
        </w:rPr>
        <w:t>b）</w:t>
      </w:r>
      <w:r w:rsidR="00826A62" w:rsidRPr="00826A62">
        <w:rPr>
          <w:rFonts w:hint="eastAsia"/>
        </w:rPr>
        <w:t>检测</w:t>
      </w:r>
      <w:r w:rsidR="00826A62">
        <w:rPr>
          <w:rFonts w:hint="eastAsia"/>
        </w:rPr>
        <w:t>项目</w:t>
      </w:r>
      <w:r w:rsidR="00826A62" w:rsidRPr="00826A62">
        <w:rPr>
          <w:rFonts w:hint="eastAsia"/>
        </w:rPr>
        <w:t>包括但不限于泥层厚度、天然密度、天然含水率、土粒比重、颗粒级配、孔隙比、砂的相对密度、底泥颜色、底泥气味、pH值、氧化还原电位、有机质、全氮、全磷和重金属，其中重金属根据河湖污染现状，一般宜选择砷、汞、铅、铬、镉、铜、锌、镍等基本指标和特征污染物；</w:t>
      </w:r>
    </w:p>
    <w:p w14:paraId="3CDE4513" w14:textId="441A3447" w:rsidR="0075652B" w:rsidRPr="0075652B" w:rsidRDefault="00181227" w:rsidP="0075652B">
      <w:pPr>
        <w:spacing w:before="120" w:after="120"/>
        <w:ind w:firstLine="420"/>
      </w:pPr>
      <w:r>
        <w:rPr>
          <w:rFonts w:hint="eastAsia"/>
        </w:rPr>
        <w:t>c）</w:t>
      </w:r>
      <w:r w:rsidR="0075652B">
        <w:rPr>
          <w:rFonts w:hint="eastAsia"/>
        </w:rPr>
        <w:t>采样按SL219的规定执行；检测指标和检测方法见附录</w:t>
      </w:r>
      <w:r w:rsidR="00E23DCF">
        <w:rPr>
          <w:rFonts w:hint="eastAsia"/>
        </w:rPr>
        <w:t>B</w:t>
      </w:r>
      <w:r w:rsidR="0075652B">
        <w:rPr>
          <w:rFonts w:hint="eastAsia"/>
        </w:rPr>
        <w:t>。</w:t>
      </w:r>
    </w:p>
    <w:p w14:paraId="5E54DD00" w14:textId="22DEDB8C" w:rsidR="00A969A8" w:rsidRDefault="00A969A8" w:rsidP="00A969A8">
      <w:pPr>
        <w:pStyle w:val="4"/>
        <w:spacing w:before="120" w:after="120"/>
      </w:pPr>
      <w:r>
        <w:rPr>
          <w:rFonts w:hint="eastAsia"/>
        </w:rPr>
        <w:t xml:space="preserve">  采样点布设</w:t>
      </w:r>
    </w:p>
    <w:p w14:paraId="66CE279B" w14:textId="23D1C50C" w:rsidR="00A40687" w:rsidRDefault="00AD4F1A" w:rsidP="00A969A8">
      <w:pPr>
        <w:spacing w:before="120" w:after="120"/>
        <w:ind w:firstLine="420"/>
      </w:pPr>
      <w:r>
        <w:rPr>
          <w:rFonts w:hint="eastAsia"/>
        </w:rPr>
        <w:t>底泥</w:t>
      </w:r>
      <w:r w:rsidR="00A40687" w:rsidRPr="00A40687">
        <w:rPr>
          <w:rFonts w:hint="eastAsia"/>
        </w:rPr>
        <w:t>采样宜结合勘察进行，也可单独实施。采集样品为柱状样或浅表层混合样。</w:t>
      </w:r>
      <w:r>
        <w:rPr>
          <w:rFonts w:hint="eastAsia"/>
        </w:rPr>
        <w:t>底泥</w:t>
      </w:r>
      <w:r w:rsidR="00A40687" w:rsidRPr="00A40687">
        <w:rPr>
          <w:rFonts w:hint="eastAsia"/>
        </w:rPr>
        <w:t>采样布点方案</w:t>
      </w:r>
      <w:r>
        <w:rPr>
          <w:rFonts w:hint="eastAsia"/>
        </w:rPr>
        <w:t>应</w:t>
      </w:r>
      <w:r w:rsidR="00A40687" w:rsidRPr="00A40687">
        <w:rPr>
          <w:rFonts w:hint="eastAsia"/>
        </w:rPr>
        <w:t>结合水域空间分布特征进行点位布设：</w:t>
      </w:r>
    </w:p>
    <w:p w14:paraId="55EC27AF" w14:textId="529A4F89" w:rsidR="00A40687" w:rsidRDefault="00A40687" w:rsidP="002F1913">
      <w:pPr>
        <w:spacing w:before="120" w:after="120"/>
        <w:ind w:firstLine="420"/>
      </w:pPr>
      <w:r>
        <w:rPr>
          <w:rFonts w:hint="eastAsia"/>
        </w:rPr>
        <w:t>a）对于河流按照河道流向线性布点，一般要求在河流上、中、下游布点，</w:t>
      </w:r>
      <w:r w:rsidR="002F1913">
        <w:rPr>
          <w:rFonts w:hint="eastAsia"/>
        </w:rPr>
        <w:t>断面布设间距为200～500m；河道宽度小于20m时，每个断面设置1个点位；河道宽度20～50m时，每个断面设置2个点位；河道宽度大于50m时，每个断面设置3～5个点位。</w:t>
      </w:r>
    </w:p>
    <w:p w14:paraId="2DDA743B" w14:textId="3AF55CD5" w:rsidR="00A40687" w:rsidRDefault="00A40687" w:rsidP="0033393D">
      <w:pPr>
        <w:spacing w:before="120" w:after="120"/>
        <w:ind w:firstLine="420"/>
      </w:pPr>
      <w:r>
        <w:rPr>
          <w:rFonts w:hint="eastAsia"/>
        </w:rPr>
        <w:t>b）对于湖泊和水库采用</w:t>
      </w:r>
      <w:bookmarkStart w:id="44" w:name="OLE_LINK17"/>
      <w:r w:rsidR="002F1913">
        <w:rPr>
          <w:rFonts w:hint="eastAsia"/>
        </w:rPr>
        <w:t>网格</w:t>
      </w:r>
      <w:r>
        <w:rPr>
          <w:rFonts w:hint="eastAsia"/>
        </w:rPr>
        <w:t>法</w:t>
      </w:r>
      <w:bookmarkEnd w:id="44"/>
      <w:r w:rsidR="002F1913">
        <w:rPr>
          <w:rFonts w:hint="eastAsia"/>
        </w:rPr>
        <w:t>布设点位</w:t>
      </w:r>
      <w:r>
        <w:rPr>
          <w:rFonts w:hint="eastAsia"/>
        </w:rPr>
        <w:t>，将水域面积通过网格化均分为若干份，</w:t>
      </w:r>
      <w:r w:rsidR="002F1913" w:rsidRPr="002F1913">
        <w:rPr>
          <w:rFonts w:hint="eastAsia"/>
        </w:rPr>
        <w:t>根据</w:t>
      </w:r>
      <w:r w:rsidR="002F1913">
        <w:rPr>
          <w:rFonts w:hint="eastAsia"/>
        </w:rPr>
        <w:t>水域</w:t>
      </w:r>
      <w:r w:rsidR="002F1913" w:rsidRPr="002F1913">
        <w:rPr>
          <w:rFonts w:hint="eastAsia"/>
        </w:rPr>
        <w:t>面积网格大小设置为200m×200m至1000m×1000m。</w:t>
      </w:r>
      <w:r>
        <w:rPr>
          <w:rFonts w:hint="eastAsia"/>
        </w:rPr>
        <w:t>在每个网格内设置1个采样点，每个水域至少布设3个采样点；</w:t>
      </w:r>
      <w:bookmarkStart w:id="45" w:name="OLE_LINK18"/>
      <w:r w:rsidR="0033393D">
        <w:rPr>
          <w:rFonts w:hint="eastAsia"/>
        </w:rPr>
        <w:t>面积大于等于100km²的水域内采样点位数量应不少于20个</w:t>
      </w:r>
      <w:bookmarkEnd w:id="45"/>
      <w:r w:rsidR="0033393D">
        <w:rPr>
          <w:rFonts w:hint="eastAsia"/>
        </w:rPr>
        <w:t>，面积小于100</w:t>
      </w:r>
      <w:bookmarkStart w:id="46" w:name="OLE_LINK19"/>
      <w:r w:rsidR="0033393D">
        <w:rPr>
          <w:rFonts w:hint="eastAsia"/>
        </w:rPr>
        <w:t>km²</w:t>
      </w:r>
      <w:bookmarkEnd w:id="46"/>
      <w:r w:rsidR="0033393D">
        <w:rPr>
          <w:rFonts w:hint="eastAsia"/>
        </w:rPr>
        <w:t>的水域内采样点位数量应不少于</w:t>
      </w:r>
      <w:r w:rsidR="002F1913">
        <w:rPr>
          <w:rFonts w:hint="eastAsia"/>
        </w:rPr>
        <w:t>1</w:t>
      </w:r>
      <w:r w:rsidR="0033393D">
        <w:rPr>
          <w:rFonts w:hint="eastAsia"/>
        </w:rPr>
        <w:t>0个。</w:t>
      </w:r>
      <w:r w:rsidR="002F1913" w:rsidRPr="002F1913">
        <w:rPr>
          <w:rFonts w:hint="eastAsia"/>
        </w:rPr>
        <w:t>对于面积小于1km²的小区域或小微水体，每个水域布设不少于3个采样点</w:t>
      </w:r>
      <w:r w:rsidR="002F1913">
        <w:rPr>
          <w:rFonts w:hint="eastAsia"/>
        </w:rPr>
        <w:t>。</w:t>
      </w:r>
    </w:p>
    <w:p w14:paraId="13A3AC9B" w14:textId="13F35D68" w:rsidR="00A40687" w:rsidRDefault="00A40687" w:rsidP="00AD4F1A">
      <w:pPr>
        <w:spacing w:before="120" w:after="120"/>
        <w:ind w:firstLine="420"/>
      </w:pPr>
      <w:r>
        <w:rPr>
          <w:rFonts w:hint="eastAsia"/>
        </w:rPr>
        <w:t>c）</w:t>
      </w:r>
      <w:r w:rsidR="002F1913" w:rsidRPr="002F1913">
        <w:rPr>
          <w:rFonts w:hint="eastAsia"/>
        </w:rPr>
        <w:t>在河湖库支流汇入口或重污染等特殊区域要适当加密检测点位</w:t>
      </w:r>
      <w:r>
        <w:rPr>
          <w:rFonts w:hint="eastAsia"/>
        </w:rPr>
        <w:t>。</w:t>
      </w:r>
    </w:p>
    <w:p w14:paraId="2948D5ED" w14:textId="030F23DD" w:rsidR="0033393D" w:rsidRDefault="00A7173C" w:rsidP="00B73D06">
      <w:pPr>
        <w:pStyle w:val="31"/>
        <w:spacing w:before="120" w:after="120"/>
      </w:pPr>
      <w:r>
        <w:rPr>
          <w:rFonts w:hint="eastAsia"/>
        </w:rPr>
        <w:t xml:space="preserve">  </w:t>
      </w:r>
      <w:r w:rsidR="0033393D">
        <w:rPr>
          <w:rFonts w:hint="eastAsia"/>
        </w:rPr>
        <w:t>底泥采样点位应位于水质采样点垂线的正下方，当正下方无法取样时就近偏移，</w:t>
      </w:r>
      <w:bookmarkStart w:id="47" w:name="_Hlk205213666"/>
      <w:r w:rsidR="0033393D">
        <w:rPr>
          <w:rFonts w:hint="eastAsia"/>
        </w:rPr>
        <w:t>应符合HJ</w:t>
      </w:r>
      <w:r>
        <w:rPr>
          <w:rFonts w:hint="eastAsia"/>
        </w:rPr>
        <w:t xml:space="preserve"> </w:t>
      </w:r>
      <w:r w:rsidR="0033393D">
        <w:rPr>
          <w:rFonts w:hint="eastAsia"/>
        </w:rPr>
        <w:t>91</w:t>
      </w:r>
      <w:r>
        <w:rPr>
          <w:rFonts w:hint="eastAsia"/>
        </w:rPr>
        <w:t>.2</w:t>
      </w:r>
      <w:r w:rsidR="0033393D">
        <w:rPr>
          <w:rFonts w:hint="eastAsia"/>
        </w:rPr>
        <w:t>的规定。</w:t>
      </w:r>
      <w:bookmarkEnd w:id="47"/>
    </w:p>
    <w:p w14:paraId="5B865407" w14:textId="2068B943" w:rsidR="00087FF0" w:rsidRDefault="005F5DAC" w:rsidP="00B73D06">
      <w:pPr>
        <w:pStyle w:val="31"/>
        <w:spacing w:before="120" w:after="120"/>
      </w:pPr>
      <w:r>
        <w:rPr>
          <w:rFonts w:hint="eastAsia"/>
        </w:rPr>
        <w:t xml:space="preserve"> </w:t>
      </w:r>
      <w:r w:rsidR="00E00AE7">
        <w:rPr>
          <w:rFonts w:hint="eastAsia"/>
        </w:rPr>
        <w:t xml:space="preserve"> 底泥检测结果一</w:t>
      </w:r>
      <w:r w:rsidR="00E00AE7" w:rsidRPr="00AE65ED">
        <w:rPr>
          <w:rFonts w:asciiTheme="minorEastAsia" w:eastAsiaTheme="minorEastAsia" w:hAnsiTheme="minorEastAsia" w:hint="eastAsia"/>
        </w:rPr>
        <w:t>般2年内有效，若超出期限或采样区域及上下游1km范</w:t>
      </w:r>
      <w:r w:rsidR="00E00AE7">
        <w:rPr>
          <w:rFonts w:hint="eastAsia"/>
        </w:rPr>
        <w:t>围内沿岸污染风险发生变化时，在</w:t>
      </w:r>
      <w:r w:rsidR="001A2C13">
        <w:rPr>
          <w:rFonts w:hint="eastAsia"/>
        </w:rPr>
        <w:t>清淤</w:t>
      </w:r>
      <w:r w:rsidR="00E00AE7">
        <w:rPr>
          <w:rFonts w:hint="eastAsia"/>
        </w:rPr>
        <w:t>前应对底泥重新检测。</w:t>
      </w:r>
    </w:p>
    <w:p w14:paraId="115DDDB5" w14:textId="789A639F" w:rsidR="0071472C" w:rsidRPr="00D64B65" w:rsidRDefault="00FA2E81" w:rsidP="00C10E40">
      <w:pPr>
        <w:pStyle w:val="2"/>
        <w:spacing w:before="120" w:after="120"/>
        <w:rPr>
          <w:rFonts w:hint="eastAsia"/>
        </w:rPr>
      </w:pPr>
      <w:r>
        <w:rPr>
          <w:rFonts w:hint="eastAsia"/>
        </w:rPr>
        <w:t xml:space="preserve">  </w:t>
      </w:r>
      <w:bookmarkStart w:id="48" w:name="_Toc206366400"/>
      <w:r w:rsidR="0071472C" w:rsidRPr="00D64B65">
        <w:rPr>
          <w:rFonts w:hint="eastAsia"/>
        </w:rPr>
        <w:t>测量</w:t>
      </w:r>
      <w:bookmarkEnd w:id="48"/>
    </w:p>
    <w:p w14:paraId="724DB939" w14:textId="5A15003D" w:rsidR="0071472C" w:rsidRDefault="0071472C" w:rsidP="00B73D06">
      <w:pPr>
        <w:pStyle w:val="31"/>
        <w:spacing w:before="120" w:after="120"/>
      </w:pPr>
      <w:r>
        <w:rPr>
          <w:rFonts w:hint="eastAsia"/>
        </w:rPr>
        <w:t xml:space="preserve"> </w:t>
      </w:r>
      <w:r w:rsidR="005F5DAC">
        <w:rPr>
          <w:rFonts w:hint="eastAsia"/>
        </w:rPr>
        <w:t xml:space="preserve"> </w:t>
      </w:r>
      <w:r>
        <w:rPr>
          <w:rFonts w:hint="eastAsia"/>
        </w:rPr>
        <w:t>平面地形测量包括岸上及水下地形测量，其范围应满足设计与施工总体布置需要，精度与比例尺应满足设计、施工阶段工程量计算和验收的要求。</w:t>
      </w:r>
    </w:p>
    <w:p w14:paraId="2EFFD090" w14:textId="1ADCF879" w:rsidR="0071472C" w:rsidRDefault="0071472C" w:rsidP="00B73D06">
      <w:pPr>
        <w:pStyle w:val="31"/>
        <w:spacing w:before="120" w:after="120"/>
      </w:pPr>
      <w:r>
        <w:rPr>
          <w:rFonts w:hint="eastAsia"/>
        </w:rPr>
        <w:t xml:space="preserve"> </w:t>
      </w:r>
      <w:r w:rsidR="005F5DAC">
        <w:rPr>
          <w:rFonts w:hint="eastAsia"/>
        </w:rPr>
        <w:t xml:space="preserve"> </w:t>
      </w:r>
      <w:r>
        <w:rPr>
          <w:rFonts w:hint="eastAsia"/>
        </w:rPr>
        <w:t>河道或湖泊岸上测量范围应</w:t>
      </w:r>
      <w:r w:rsidRPr="00AE65ED">
        <w:rPr>
          <w:rFonts w:hint="eastAsia"/>
        </w:rPr>
        <w:t>测至堤岸（脚）外5m～15m，</w:t>
      </w:r>
      <w:proofErr w:type="gramStart"/>
      <w:r w:rsidRPr="00AE65ED">
        <w:rPr>
          <w:rFonts w:hint="eastAsia"/>
        </w:rPr>
        <w:t>当考虑</w:t>
      </w:r>
      <w:proofErr w:type="gramEnd"/>
      <w:r w:rsidRPr="00AE65ED">
        <w:rPr>
          <w:rFonts w:hint="eastAsia"/>
        </w:rPr>
        <w:t>施工安全要求，可由设计单位提出适当加大范围；水库测量范围应测至坝顶高程，并包括相关水工建筑物。</w:t>
      </w:r>
      <w:r w:rsidR="00FA2E81" w:rsidRPr="00AE65ED">
        <w:rPr>
          <w:rFonts w:hint="eastAsia"/>
        </w:rPr>
        <w:t>可行性研究阶段测图比例尺宜为1：</w:t>
      </w:r>
      <w:r w:rsidR="00532CBA">
        <w:rPr>
          <w:rFonts w:hint="eastAsia"/>
        </w:rPr>
        <w:t>2</w:t>
      </w:r>
      <w:r w:rsidR="00FA2E81" w:rsidRPr="00AE65ED">
        <w:rPr>
          <w:rFonts w:hint="eastAsia"/>
        </w:rPr>
        <w:t>000～1：</w:t>
      </w:r>
      <w:r w:rsidR="00532CBA">
        <w:rPr>
          <w:rFonts w:hint="eastAsia"/>
        </w:rPr>
        <w:t>5</w:t>
      </w:r>
      <w:r w:rsidR="00FA2E81" w:rsidRPr="00AE65ED">
        <w:rPr>
          <w:rFonts w:hint="eastAsia"/>
        </w:rPr>
        <w:t>000，</w:t>
      </w:r>
      <w:r w:rsidRPr="00AE65ED">
        <w:rPr>
          <w:rFonts w:hint="eastAsia"/>
        </w:rPr>
        <w:t>初步设计阶段测图比例尺宜为1：</w:t>
      </w:r>
      <w:r w:rsidR="0058211A">
        <w:rPr>
          <w:rFonts w:hint="eastAsia"/>
        </w:rPr>
        <w:t>10</w:t>
      </w:r>
      <w:r w:rsidRPr="00AE65ED">
        <w:rPr>
          <w:rFonts w:hint="eastAsia"/>
        </w:rPr>
        <w:t>00</w:t>
      </w:r>
      <w:bookmarkStart w:id="49" w:name="OLE_LINK6"/>
      <w:r w:rsidR="00277D2B" w:rsidRPr="00AE65ED">
        <w:rPr>
          <w:rFonts w:hint="eastAsia"/>
        </w:rPr>
        <w:t>～</w:t>
      </w:r>
      <w:bookmarkEnd w:id="49"/>
      <w:r w:rsidRPr="00AE65ED">
        <w:rPr>
          <w:rFonts w:hint="eastAsia"/>
        </w:rPr>
        <w:t>1：</w:t>
      </w:r>
      <w:r w:rsidR="00532CBA">
        <w:rPr>
          <w:rFonts w:hint="eastAsia"/>
        </w:rPr>
        <w:t>2</w:t>
      </w:r>
      <w:r w:rsidRPr="00AE65ED">
        <w:rPr>
          <w:rFonts w:hint="eastAsia"/>
        </w:rPr>
        <w:t>000。</w:t>
      </w:r>
    </w:p>
    <w:p w14:paraId="5D826E52" w14:textId="2A350ABB" w:rsidR="0071472C" w:rsidRDefault="0071472C" w:rsidP="00B73D06">
      <w:pPr>
        <w:pStyle w:val="31"/>
        <w:spacing w:before="120" w:after="120"/>
      </w:pPr>
      <w:r>
        <w:rPr>
          <w:rFonts w:hint="eastAsia"/>
        </w:rPr>
        <w:t xml:space="preserve"> </w:t>
      </w:r>
      <w:r w:rsidR="00277D2B">
        <w:rPr>
          <w:rFonts w:hint="eastAsia"/>
        </w:rPr>
        <w:t xml:space="preserve"> </w:t>
      </w:r>
      <w:r>
        <w:rPr>
          <w:rFonts w:hint="eastAsia"/>
        </w:rPr>
        <w:t>为便于</w:t>
      </w:r>
      <w:r w:rsidR="00277D2B">
        <w:rPr>
          <w:rFonts w:hint="eastAsia"/>
        </w:rPr>
        <w:t>清淤</w:t>
      </w:r>
      <w:r>
        <w:rPr>
          <w:rFonts w:hint="eastAsia"/>
        </w:rPr>
        <w:t>工程计量和验收，湖泊、</w:t>
      </w:r>
      <w:r w:rsidR="00A82BC8">
        <w:rPr>
          <w:rFonts w:hint="eastAsia"/>
        </w:rPr>
        <w:t>水库</w:t>
      </w:r>
      <w:r>
        <w:rPr>
          <w:rFonts w:hint="eastAsia"/>
        </w:rPr>
        <w:t>等块状水域清淤前后宜进行水下地形测量，测图比例尺为1：500</w:t>
      </w:r>
      <w:r w:rsidR="00277D2B">
        <w:rPr>
          <w:rFonts w:hint="eastAsia"/>
        </w:rPr>
        <w:t>～</w:t>
      </w:r>
      <w:r>
        <w:rPr>
          <w:rFonts w:hint="eastAsia"/>
        </w:rPr>
        <w:t>1：2000，施工前后测图比例尺应保持一致。</w:t>
      </w:r>
    </w:p>
    <w:p w14:paraId="737CB440" w14:textId="4411AE41" w:rsidR="0071472C" w:rsidRPr="0071472C" w:rsidRDefault="005F5DAC" w:rsidP="00B73D06">
      <w:pPr>
        <w:pStyle w:val="31"/>
        <w:spacing w:before="120" w:after="120"/>
      </w:pPr>
      <w:r>
        <w:rPr>
          <w:rFonts w:hint="eastAsia"/>
        </w:rPr>
        <w:t xml:space="preserve"> </w:t>
      </w:r>
      <w:r w:rsidR="0071472C">
        <w:rPr>
          <w:rFonts w:hint="eastAsia"/>
        </w:rPr>
        <w:t xml:space="preserve"> 河道在清淤施工前后应进行断面测量，湖泊、水库块状水域宜进行断面测量。断面测量边界覆盖清淤水域范围。初步设计阶段</w:t>
      </w:r>
      <w:r w:rsidR="004207C9">
        <w:rPr>
          <w:rFonts w:hint="eastAsia"/>
        </w:rPr>
        <w:t>横断面测量间距宜为50~100m，</w:t>
      </w:r>
      <w:r w:rsidR="00181227">
        <w:rPr>
          <w:rFonts w:hint="eastAsia"/>
        </w:rPr>
        <w:t>清淤前后横断面测量间距</w:t>
      </w:r>
      <w:r w:rsidR="0071472C">
        <w:rPr>
          <w:rFonts w:hint="eastAsia"/>
        </w:rPr>
        <w:t>宜为</w:t>
      </w:r>
      <w:r w:rsidR="004207C9">
        <w:rPr>
          <w:rFonts w:hint="eastAsia"/>
        </w:rPr>
        <w:t>20~50</w:t>
      </w:r>
      <w:r w:rsidR="0071472C">
        <w:rPr>
          <w:rFonts w:hint="eastAsia"/>
        </w:rPr>
        <w:t>m。制图</w:t>
      </w:r>
      <w:r w:rsidR="004207C9">
        <w:rPr>
          <w:rFonts w:hint="eastAsia"/>
        </w:rPr>
        <w:t>比例尺横向</w:t>
      </w:r>
      <w:r w:rsidR="0071472C">
        <w:rPr>
          <w:rFonts w:hint="eastAsia"/>
        </w:rPr>
        <w:t>不低于1:200</w:t>
      </w:r>
      <w:r w:rsidR="004207C9">
        <w:rPr>
          <w:rFonts w:hint="eastAsia"/>
        </w:rPr>
        <w:t>，竖向不低于1:100</w:t>
      </w:r>
      <w:r w:rsidR="0071472C">
        <w:rPr>
          <w:rFonts w:hint="eastAsia"/>
        </w:rPr>
        <w:t>。</w:t>
      </w:r>
    </w:p>
    <w:p w14:paraId="69EB7A2F" w14:textId="7A41A166" w:rsidR="0071472C" w:rsidRPr="00D64B65" w:rsidRDefault="0071472C" w:rsidP="00C10E40">
      <w:pPr>
        <w:pStyle w:val="2"/>
        <w:spacing w:before="120" w:after="120"/>
        <w:rPr>
          <w:rFonts w:hint="eastAsia"/>
        </w:rPr>
      </w:pPr>
      <w:r w:rsidRPr="0071472C">
        <w:rPr>
          <w:rFonts w:hint="eastAsia"/>
        </w:rPr>
        <w:t xml:space="preserve"> </w:t>
      </w:r>
      <w:r w:rsidR="005F5DAC">
        <w:rPr>
          <w:rFonts w:hint="eastAsia"/>
        </w:rPr>
        <w:t xml:space="preserve"> </w:t>
      </w:r>
      <w:bookmarkStart w:id="50" w:name="_Toc206366401"/>
      <w:r w:rsidRPr="00D64B65">
        <w:t>勘察</w:t>
      </w:r>
      <w:bookmarkEnd w:id="50"/>
    </w:p>
    <w:p w14:paraId="37254E7B" w14:textId="6A0D1B4D" w:rsidR="0071472C" w:rsidRPr="005F5DAC" w:rsidRDefault="005F5DAC" w:rsidP="00B73D06">
      <w:pPr>
        <w:pStyle w:val="31"/>
        <w:spacing w:before="120" w:after="120"/>
      </w:pPr>
      <w:r>
        <w:rPr>
          <w:rFonts w:hint="eastAsia"/>
        </w:rPr>
        <w:lastRenderedPageBreak/>
        <w:t xml:space="preserve">  </w:t>
      </w:r>
      <w:r w:rsidRPr="005F5DAC">
        <w:rPr>
          <w:rFonts w:hint="eastAsia"/>
        </w:rPr>
        <w:t>工程设计阶段应查明</w:t>
      </w:r>
      <w:r w:rsidR="00FA2E81">
        <w:rPr>
          <w:rFonts w:hint="eastAsia"/>
        </w:rPr>
        <w:t>底泥</w:t>
      </w:r>
      <w:r w:rsidRPr="005F5DAC">
        <w:rPr>
          <w:rFonts w:hint="eastAsia"/>
        </w:rPr>
        <w:t>厚度、土质类型，物理、化学和生物特性，作为清淤和</w:t>
      </w:r>
      <w:r w:rsidR="006F4536">
        <w:rPr>
          <w:rFonts w:hint="eastAsia"/>
        </w:rPr>
        <w:t>处理</w:t>
      </w:r>
      <w:r w:rsidRPr="005F5DAC">
        <w:rPr>
          <w:rFonts w:hint="eastAsia"/>
        </w:rPr>
        <w:t>设计、施工、工程计量和验收的依据。</w:t>
      </w:r>
    </w:p>
    <w:p w14:paraId="5CBB3586" w14:textId="3FD5FC58" w:rsidR="0071472C" w:rsidRDefault="005F5DAC" w:rsidP="00B73D06">
      <w:pPr>
        <w:pStyle w:val="31"/>
        <w:spacing w:before="120" w:after="120"/>
      </w:pPr>
      <w:r>
        <w:rPr>
          <w:rFonts w:hint="eastAsia"/>
        </w:rPr>
        <w:t xml:space="preserve">  </w:t>
      </w:r>
      <w:r w:rsidRPr="005F5DAC">
        <w:rPr>
          <w:rFonts w:hint="eastAsia"/>
        </w:rPr>
        <w:t>勘探点布置规定：河道沿河流方向按100m～200m布置一个勘探断面（宜与断面测量位置一致），每个断面不少于2个勘探点；湖泊、水库采用网格化布点按10000m</w:t>
      </w:r>
      <w:r w:rsidRPr="00277D2B">
        <w:rPr>
          <w:rFonts w:hint="eastAsia"/>
          <w:vertAlign w:val="superscript"/>
        </w:rPr>
        <w:t>2</w:t>
      </w:r>
      <w:r w:rsidRPr="005F5DAC">
        <w:rPr>
          <w:rFonts w:hint="eastAsia"/>
        </w:rPr>
        <w:t>～40000m</w:t>
      </w:r>
      <w:r w:rsidRPr="00277D2B">
        <w:rPr>
          <w:rFonts w:hint="eastAsia"/>
          <w:vertAlign w:val="superscript"/>
        </w:rPr>
        <w:t>2</w:t>
      </w:r>
      <w:r w:rsidRPr="005F5DAC">
        <w:rPr>
          <w:rFonts w:hint="eastAsia"/>
        </w:rPr>
        <w:t>为勘察单元布置1个勘探点，且每个项目不少于6个勘探点。地形起伏大、地貌单元多、地质条件复杂时应加密断面或勘探点。</w:t>
      </w:r>
    </w:p>
    <w:p w14:paraId="1A7C8355" w14:textId="0B610903" w:rsidR="006F4536" w:rsidRDefault="006F4536" w:rsidP="00B73D06">
      <w:pPr>
        <w:pStyle w:val="31"/>
        <w:spacing w:before="120" w:after="120"/>
      </w:pPr>
      <w:r>
        <w:rPr>
          <w:rFonts w:hint="eastAsia"/>
        </w:rPr>
        <w:t xml:space="preserve">  勘察方法</w:t>
      </w:r>
      <w:r w:rsidRPr="006F4536">
        <w:rPr>
          <w:rFonts w:hint="eastAsia"/>
        </w:rPr>
        <w:t>可根据实际情况选用测杆、柱状采样、钻探或者其他方法，也可结合使用。</w:t>
      </w:r>
    </w:p>
    <w:p w14:paraId="1D54950E" w14:textId="75B8548E" w:rsidR="006F4536" w:rsidRDefault="00F52E0B" w:rsidP="00F52E0B">
      <w:pPr>
        <w:spacing w:before="120" w:after="120"/>
        <w:ind w:firstLine="420"/>
      </w:pPr>
      <w:r>
        <w:rPr>
          <w:rFonts w:hint="eastAsia"/>
        </w:rPr>
        <w:t>a）</w:t>
      </w:r>
      <w:r w:rsidR="006F4536">
        <w:rPr>
          <w:rFonts w:hint="eastAsia"/>
        </w:rPr>
        <w:t>测杆法。适用于探测规模较小、污染程度较轻且水深不超过3m水域的淤积厚度。</w:t>
      </w:r>
    </w:p>
    <w:p w14:paraId="67EF2FC3" w14:textId="3B16DEF3" w:rsidR="006F4536" w:rsidRDefault="00F52E0B" w:rsidP="00F52E0B">
      <w:pPr>
        <w:spacing w:before="120" w:after="120"/>
        <w:ind w:firstLine="420"/>
      </w:pPr>
      <w:r>
        <w:rPr>
          <w:rFonts w:hint="eastAsia"/>
        </w:rPr>
        <w:t>b）</w:t>
      </w:r>
      <w:r w:rsidR="006F4536">
        <w:rPr>
          <w:rFonts w:hint="eastAsia"/>
        </w:rPr>
        <w:t>柱状采样法。适用于探测淤泥的垂直分布与淤积厚度。</w:t>
      </w:r>
    </w:p>
    <w:p w14:paraId="4350D78F" w14:textId="36594204" w:rsidR="006F4536" w:rsidRDefault="00F52E0B" w:rsidP="00F52E0B">
      <w:pPr>
        <w:spacing w:before="120" w:after="120"/>
        <w:ind w:firstLine="420"/>
      </w:pPr>
      <w:r>
        <w:rPr>
          <w:rFonts w:hint="eastAsia"/>
        </w:rPr>
        <w:t>c）</w:t>
      </w:r>
      <w:r w:rsidR="006F4536" w:rsidRPr="006F4536">
        <w:rPr>
          <w:rFonts w:hint="eastAsia"/>
        </w:rPr>
        <w:t>钻探法</w:t>
      </w:r>
      <w:r w:rsidR="006F4536">
        <w:rPr>
          <w:rFonts w:hint="eastAsia"/>
        </w:rPr>
        <w:t>。</w:t>
      </w:r>
      <w:r w:rsidR="006F4536" w:rsidRPr="006F4536">
        <w:rPr>
          <w:rFonts w:hint="eastAsia"/>
        </w:rPr>
        <w:t>适用于探测淤泥和水体底部原状土的垂直分布与淤积厚度。</w:t>
      </w:r>
    </w:p>
    <w:p w14:paraId="18443525" w14:textId="0BB7CF36" w:rsidR="006F4536" w:rsidRDefault="00F52E0B" w:rsidP="00F52E0B">
      <w:pPr>
        <w:spacing w:before="120" w:after="120"/>
        <w:ind w:firstLine="420"/>
      </w:pPr>
      <w:r>
        <w:rPr>
          <w:rFonts w:hint="eastAsia"/>
        </w:rPr>
        <w:t>d）</w:t>
      </w:r>
      <w:r w:rsidR="006F4536">
        <w:rPr>
          <w:rFonts w:hint="eastAsia"/>
        </w:rPr>
        <w:t>其他方法浅地层剖面法、触探法等测量淤泥淤积厚度，可根据工程需要在试验效果可靠的前提下采用。</w:t>
      </w:r>
    </w:p>
    <w:p w14:paraId="4B528295" w14:textId="11394F20" w:rsidR="00087FF0" w:rsidRDefault="00000000">
      <w:pPr>
        <w:pStyle w:val="1"/>
        <w:spacing w:before="240" w:after="240"/>
        <w:rPr>
          <w:rFonts w:hint="eastAsia"/>
        </w:rPr>
      </w:pPr>
      <w:bookmarkStart w:id="51" w:name="_Toc28537"/>
      <w:r>
        <w:rPr>
          <w:rFonts w:hint="eastAsia"/>
        </w:rPr>
        <w:t xml:space="preserve">  </w:t>
      </w:r>
      <w:bookmarkStart w:id="52" w:name="_Toc206366402"/>
      <w:bookmarkEnd w:id="51"/>
      <w:r w:rsidR="00C62214">
        <w:rPr>
          <w:rFonts w:hint="eastAsia"/>
        </w:rPr>
        <w:t>清淤</w:t>
      </w:r>
      <w:r w:rsidR="00A01308">
        <w:rPr>
          <w:rFonts w:hint="eastAsia"/>
        </w:rPr>
        <w:t>工程</w:t>
      </w:r>
      <w:bookmarkEnd w:id="52"/>
    </w:p>
    <w:p w14:paraId="6101FA79" w14:textId="3F59ADF1" w:rsidR="00F51DF6" w:rsidRDefault="00F51DF6" w:rsidP="00F51DF6">
      <w:pPr>
        <w:pStyle w:val="2"/>
        <w:spacing w:before="120" w:after="120"/>
        <w:rPr>
          <w:rFonts w:hint="eastAsia"/>
        </w:rPr>
      </w:pPr>
      <w:r>
        <w:rPr>
          <w:rFonts w:hint="eastAsia"/>
        </w:rPr>
        <w:t xml:space="preserve">  </w:t>
      </w:r>
      <w:bookmarkStart w:id="53" w:name="_Toc206366403"/>
      <w:r>
        <w:rPr>
          <w:rFonts w:hint="eastAsia"/>
        </w:rPr>
        <w:t>清淤</w:t>
      </w:r>
      <w:r w:rsidR="007C0C96">
        <w:rPr>
          <w:rFonts w:hint="eastAsia"/>
        </w:rPr>
        <w:t>规模和</w:t>
      </w:r>
      <w:r>
        <w:rPr>
          <w:rFonts w:hint="eastAsia"/>
        </w:rPr>
        <w:t>范围</w:t>
      </w:r>
      <w:bookmarkEnd w:id="53"/>
    </w:p>
    <w:p w14:paraId="671151AA" w14:textId="77777777" w:rsidR="007C0C96" w:rsidRDefault="007C0C96" w:rsidP="007C0C96">
      <w:pPr>
        <w:spacing w:before="120" w:after="120"/>
        <w:ind w:firstLine="420"/>
      </w:pPr>
      <w:r>
        <w:rPr>
          <w:rFonts w:hint="eastAsia"/>
        </w:rPr>
        <w:t>清淤项目应根据清淤目的，分析确定清淤规模：</w:t>
      </w:r>
    </w:p>
    <w:p w14:paraId="4FB5BD80" w14:textId="7A85DFBF" w:rsidR="007C0C96" w:rsidRDefault="007C0C96" w:rsidP="007C0C96">
      <w:pPr>
        <w:spacing w:before="120" w:after="120"/>
        <w:ind w:firstLine="420"/>
      </w:pPr>
      <w:r>
        <w:rPr>
          <w:rFonts w:hint="eastAsia"/>
        </w:rPr>
        <w:t>a</w:t>
      </w:r>
      <w:r w:rsidR="00F52E0B">
        <w:rPr>
          <w:rFonts w:hint="eastAsia"/>
        </w:rPr>
        <w:t>）</w:t>
      </w:r>
      <w:r>
        <w:rPr>
          <w:rFonts w:hint="eastAsia"/>
        </w:rPr>
        <w:t>以防洪排涝、灌溉供水为目的的功能性清淤项目，应根据过水能力和调蓄容量要求确定清淤的深度和范围；以交通航运为目的的功能性清淤项目，以满足交通船只的通行要求确定清淤规模；</w:t>
      </w:r>
    </w:p>
    <w:p w14:paraId="46EAAFE7" w14:textId="45C08D4C" w:rsidR="007C0C96" w:rsidRPr="007C0C96" w:rsidRDefault="007C0C96" w:rsidP="007C0C96">
      <w:pPr>
        <w:spacing w:before="120" w:after="120"/>
        <w:ind w:firstLine="420"/>
      </w:pPr>
      <w:r>
        <w:rPr>
          <w:rFonts w:hint="eastAsia"/>
        </w:rPr>
        <w:t>b</w:t>
      </w:r>
      <w:r w:rsidR="00F52E0B">
        <w:rPr>
          <w:rFonts w:hint="eastAsia"/>
        </w:rPr>
        <w:t>）</w:t>
      </w:r>
      <w:r>
        <w:rPr>
          <w:rFonts w:hint="eastAsia"/>
        </w:rPr>
        <w:t>以水环境改善为目的的环境性清淤项目，应结合水</w:t>
      </w:r>
      <w:proofErr w:type="gramStart"/>
      <w:r>
        <w:rPr>
          <w:rFonts w:hint="eastAsia"/>
        </w:rPr>
        <w:t>体环境</w:t>
      </w:r>
      <w:proofErr w:type="gramEnd"/>
      <w:r>
        <w:rPr>
          <w:rFonts w:hint="eastAsia"/>
        </w:rPr>
        <w:t>要求，分析淤泥中重金属、有机污染物以及氮磷等营养物质对水质和环境的影响程度，根据污染物质的释放影响和分布情况，分析确定清淤的规模和范围。</w:t>
      </w:r>
    </w:p>
    <w:p w14:paraId="4FD72BEB" w14:textId="7594CF65" w:rsidR="00F51DF6" w:rsidRDefault="00F51DF6" w:rsidP="00F51DF6">
      <w:pPr>
        <w:pStyle w:val="2"/>
        <w:spacing w:before="120" w:after="120"/>
        <w:rPr>
          <w:rFonts w:hint="eastAsia"/>
        </w:rPr>
      </w:pPr>
      <w:r>
        <w:rPr>
          <w:rFonts w:hint="eastAsia"/>
        </w:rPr>
        <w:t xml:space="preserve">  </w:t>
      </w:r>
      <w:bookmarkStart w:id="54" w:name="_Toc206366404"/>
      <w:r>
        <w:rPr>
          <w:rFonts w:hint="eastAsia"/>
        </w:rPr>
        <w:t>清淤断面</w:t>
      </w:r>
      <w:bookmarkEnd w:id="54"/>
    </w:p>
    <w:p w14:paraId="3FB502C9" w14:textId="1510043B" w:rsidR="00F51DF6" w:rsidRDefault="00F51DF6" w:rsidP="00B73D06">
      <w:pPr>
        <w:pStyle w:val="31"/>
        <w:spacing w:before="120" w:after="120"/>
      </w:pPr>
      <w:r>
        <w:rPr>
          <w:rFonts w:hint="eastAsia"/>
        </w:rPr>
        <w:t xml:space="preserve">  清淤断面设计应根据地形资料及水动力条件进行多方案综合比选，并满足行洪、岸坡稳定等要求。</w:t>
      </w:r>
    </w:p>
    <w:p w14:paraId="1E38BE40" w14:textId="00F13530" w:rsidR="00F51DF6" w:rsidRDefault="00F51DF6" w:rsidP="00B73D06">
      <w:pPr>
        <w:pStyle w:val="31"/>
        <w:spacing w:before="120" w:after="120"/>
      </w:pPr>
      <w:r>
        <w:rPr>
          <w:rFonts w:hint="eastAsia"/>
        </w:rPr>
        <w:t xml:space="preserve">  清淤断面设计</w:t>
      </w:r>
      <w:proofErr w:type="gramStart"/>
      <w:r>
        <w:rPr>
          <w:rFonts w:hint="eastAsia"/>
        </w:rPr>
        <w:t>宜确定</w:t>
      </w:r>
      <w:proofErr w:type="gramEnd"/>
      <w:r>
        <w:rPr>
          <w:rFonts w:hint="eastAsia"/>
        </w:rPr>
        <w:t>起点高程、边坡</w:t>
      </w:r>
      <w:proofErr w:type="gramStart"/>
      <w:r>
        <w:rPr>
          <w:rFonts w:hint="eastAsia"/>
        </w:rPr>
        <w:t>坡</w:t>
      </w:r>
      <w:proofErr w:type="gramEnd"/>
      <w:r>
        <w:rPr>
          <w:rFonts w:hint="eastAsia"/>
        </w:rPr>
        <w:t>比、宽度及控制底高程等参数。</w:t>
      </w:r>
    </w:p>
    <w:p w14:paraId="7569E7D0" w14:textId="01FDA1CC" w:rsidR="00F51DF6" w:rsidRDefault="00F51DF6" w:rsidP="00B73D06">
      <w:pPr>
        <w:pStyle w:val="31"/>
        <w:spacing w:before="120" w:after="120"/>
      </w:pPr>
      <w:r>
        <w:rPr>
          <w:rFonts w:hint="eastAsia"/>
        </w:rPr>
        <w:t xml:space="preserve">  设计断面</w:t>
      </w:r>
      <w:proofErr w:type="gramStart"/>
      <w:r>
        <w:rPr>
          <w:rFonts w:hint="eastAsia"/>
        </w:rPr>
        <w:t>宜按照</w:t>
      </w:r>
      <w:proofErr w:type="gramEnd"/>
      <w:r>
        <w:rPr>
          <w:rFonts w:hint="eastAsia"/>
        </w:rPr>
        <w:t>间距50m、100m设置，条件复杂河段可适当减小设计断面间距。</w:t>
      </w:r>
    </w:p>
    <w:p w14:paraId="40E5A190" w14:textId="074F85DC" w:rsidR="0099318F" w:rsidRPr="0099318F" w:rsidRDefault="0099318F" w:rsidP="0099318F">
      <w:pPr>
        <w:pStyle w:val="2"/>
        <w:spacing w:before="120" w:after="120"/>
        <w:rPr>
          <w:rFonts w:hint="eastAsia"/>
        </w:rPr>
      </w:pPr>
      <w:r>
        <w:rPr>
          <w:rFonts w:cs="黑体" w:hint="eastAsia"/>
        </w:rPr>
        <w:t xml:space="preserve">  </w:t>
      </w:r>
      <w:bookmarkStart w:id="55" w:name="_Toc206366405"/>
      <w:r w:rsidR="00C62214">
        <w:rPr>
          <w:rFonts w:cs="黑体" w:hint="eastAsia"/>
        </w:rPr>
        <w:t>清淤</w:t>
      </w:r>
      <w:r w:rsidR="00276A4E">
        <w:rPr>
          <w:rFonts w:hint="eastAsia"/>
        </w:rPr>
        <w:t>工程量</w:t>
      </w:r>
      <w:r w:rsidRPr="0099318F">
        <w:t>计算</w:t>
      </w:r>
      <w:bookmarkEnd w:id="55"/>
    </w:p>
    <w:p w14:paraId="2F1400C8" w14:textId="07AF5890" w:rsidR="00F51DF6" w:rsidRDefault="00F51DF6" w:rsidP="00B73D06">
      <w:pPr>
        <w:pStyle w:val="31"/>
        <w:spacing w:before="120" w:after="120"/>
      </w:pPr>
      <w:r>
        <w:rPr>
          <w:rFonts w:hint="eastAsia"/>
        </w:rPr>
        <w:t xml:space="preserve">  工程量计算应以经审核批准的设计图纸和技术说明书、测量图纸等相关资料和有关工程量计算的规定为依据。</w:t>
      </w:r>
    </w:p>
    <w:p w14:paraId="2D6ECF80" w14:textId="30460BA5" w:rsidR="00F51DF6" w:rsidRDefault="00F51DF6" w:rsidP="00B73D06">
      <w:pPr>
        <w:pStyle w:val="31"/>
        <w:spacing w:before="120" w:after="120"/>
      </w:pPr>
      <w:r>
        <w:rPr>
          <w:rFonts w:hint="eastAsia"/>
        </w:rPr>
        <w:t xml:space="preserve">  设计工程量应为设计断面方量、计算超宽、计算超深工程量之和，并分别列出。</w:t>
      </w:r>
    </w:p>
    <w:p w14:paraId="30A01146" w14:textId="5B766EB6" w:rsidR="00F51DF6" w:rsidRPr="0099318F" w:rsidRDefault="00F51DF6" w:rsidP="00B73D06">
      <w:pPr>
        <w:pStyle w:val="31"/>
        <w:spacing w:before="120" w:after="120"/>
      </w:pPr>
      <w:r>
        <w:rPr>
          <w:rFonts w:hint="eastAsia"/>
        </w:rPr>
        <w:t xml:space="preserve">  工程量计算方式和方法应根据工程性质和条件选取，水下工程量宜采用横断面法或平均水深法，地上工程量宜采用横断面法或平均高程法。</w:t>
      </w:r>
    </w:p>
    <w:p w14:paraId="5F37902F" w14:textId="0E081D4B" w:rsidR="0099318F" w:rsidRPr="0099318F" w:rsidRDefault="0099318F" w:rsidP="0099318F">
      <w:pPr>
        <w:pStyle w:val="2"/>
        <w:spacing w:before="120" w:after="120"/>
        <w:rPr>
          <w:rFonts w:hint="eastAsia"/>
        </w:rPr>
      </w:pPr>
      <w:r>
        <w:rPr>
          <w:rFonts w:hint="eastAsia"/>
        </w:rPr>
        <w:t xml:space="preserve">  </w:t>
      </w:r>
      <w:bookmarkStart w:id="56" w:name="_Toc206366406"/>
      <w:r w:rsidR="00C62214">
        <w:t>清淤</w:t>
      </w:r>
      <w:r w:rsidRPr="0099318F">
        <w:t>方式</w:t>
      </w:r>
      <w:bookmarkEnd w:id="56"/>
    </w:p>
    <w:p w14:paraId="71A3458B" w14:textId="00C8DA59" w:rsidR="0099318F" w:rsidRDefault="0099318F" w:rsidP="00B73D06">
      <w:pPr>
        <w:pStyle w:val="31"/>
        <w:spacing w:before="120" w:after="120"/>
      </w:pPr>
      <w:r w:rsidRPr="0099318F">
        <w:rPr>
          <w:rFonts w:hAnsi="宋体" w:cs="宋体" w:hint="eastAsia"/>
        </w:rPr>
        <w:t xml:space="preserve">  </w:t>
      </w:r>
      <w:r w:rsidR="00C62214">
        <w:t>清淤</w:t>
      </w:r>
      <w:r w:rsidRPr="0099318F">
        <w:t>方式应根据工程条件、环境要求</w:t>
      </w:r>
      <w:r w:rsidR="00A01308">
        <w:rPr>
          <w:rFonts w:hint="eastAsia"/>
        </w:rPr>
        <w:t>、工程造价、施工可行性</w:t>
      </w:r>
      <w:r w:rsidRPr="0099318F">
        <w:t>和</w:t>
      </w:r>
      <w:proofErr w:type="gramStart"/>
      <w:r w:rsidRPr="0099318F">
        <w:t>拟选</w:t>
      </w:r>
      <w:proofErr w:type="gramEnd"/>
      <w:r w:rsidR="00C62214">
        <w:t>清淤</w:t>
      </w:r>
      <w:r w:rsidRPr="0099318F">
        <w:t>设备的性能</w:t>
      </w:r>
      <w:r w:rsidR="00A01308">
        <w:rPr>
          <w:rFonts w:hint="eastAsia"/>
        </w:rPr>
        <w:t>等进行技术经济比选后确定，见附录C</w:t>
      </w:r>
      <w:r w:rsidRPr="0099318F">
        <w:t>。</w:t>
      </w:r>
    </w:p>
    <w:p w14:paraId="00F5723C" w14:textId="09A730CB" w:rsidR="00F51DF6" w:rsidRDefault="00F51DF6" w:rsidP="00B73D06">
      <w:pPr>
        <w:pStyle w:val="31"/>
        <w:spacing w:before="120" w:after="120"/>
      </w:pPr>
      <w:r>
        <w:rPr>
          <w:rFonts w:hint="eastAsia"/>
        </w:rPr>
        <w:t xml:space="preserve">  两岸具有一定空间且便于断流施工的河道宜采用干式清淤方式，包括挖掘机开挖和水力冲挖。</w:t>
      </w:r>
    </w:p>
    <w:p w14:paraId="632C1B7F" w14:textId="329B548E" w:rsidR="00F51DF6" w:rsidRDefault="00F51DF6" w:rsidP="00B73D06">
      <w:pPr>
        <w:pStyle w:val="31"/>
        <w:spacing w:before="120" w:after="120"/>
      </w:pPr>
      <w:r>
        <w:rPr>
          <w:rFonts w:hint="eastAsia"/>
        </w:rPr>
        <w:t xml:space="preserve">  不具备断流施工条件的河道可采取水下清淤方式，在带水环境下采用清淤机械进行施工。</w:t>
      </w:r>
    </w:p>
    <w:p w14:paraId="3E017024" w14:textId="184BC759" w:rsidR="00F51DF6" w:rsidRDefault="00F51DF6" w:rsidP="00B73D06">
      <w:pPr>
        <w:pStyle w:val="31"/>
        <w:spacing w:before="120" w:after="120"/>
      </w:pPr>
      <w:r>
        <w:rPr>
          <w:rFonts w:hint="eastAsia"/>
        </w:rPr>
        <w:t xml:space="preserve">  污染底泥应采取环保清淤方式，选择使用的环保疏挖设备，防止二次污染。</w:t>
      </w:r>
    </w:p>
    <w:p w14:paraId="2589522C" w14:textId="76734E31" w:rsidR="00DA64ED" w:rsidRDefault="003353EE" w:rsidP="00440596">
      <w:pPr>
        <w:pStyle w:val="31"/>
        <w:spacing w:before="120" w:after="120"/>
      </w:pPr>
      <w:r>
        <w:rPr>
          <w:rFonts w:hint="eastAsia"/>
        </w:rPr>
        <w:lastRenderedPageBreak/>
        <w:t xml:space="preserve">  </w:t>
      </w:r>
      <w:r w:rsidR="00DA64ED">
        <w:rPr>
          <w:rFonts w:hint="eastAsia"/>
        </w:rPr>
        <w:t>河道宜根据以下因素选择清淤方式：</w:t>
      </w:r>
    </w:p>
    <w:p w14:paraId="5B1BEDCF" w14:textId="593992BA" w:rsidR="00DA64ED" w:rsidRDefault="00DA64ED" w:rsidP="00DA64ED">
      <w:pPr>
        <w:spacing w:before="120" w:after="120"/>
        <w:ind w:firstLine="420"/>
      </w:pPr>
      <w:r>
        <w:rPr>
          <w:rFonts w:hint="eastAsia"/>
        </w:rPr>
        <w:t>a</w:t>
      </w:r>
      <w:r w:rsidR="00C77C4A">
        <w:rPr>
          <w:rFonts w:hint="eastAsia"/>
        </w:rPr>
        <w:t>）</w:t>
      </w:r>
      <w:r>
        <w:rPr>
          <w:rFonts w:hint="eastAsia"/>
        </w:rPr>
        <w:t>一般河道，可采用挖掘机开挖或水力冲挖等断流排水作业方式。水力冲</w:t>
      </w:r>
      <w:proofErr w:type="gramStart"/>
      <w:r>
        <w:rPr>
          <w:rFonts w:hint="eastAsia"/>
        </w:rPr>
        <w:t>挖距离</w:t>
      </w:r>
      <w:proofErr w:type="gramEnd"/>
      <w:r>
        <w:rPr>
          <w:rFonts w:hint="eastAsia"/>
        </w:rPr>
        <w:t>一般不超过800m，泥浆浓度一般为15%～20%，堆场容量应满足设计要求；</w:t>
      </w:r>
    </w:p>
    <w:p w14:paraId="67DAD1A1" w14:textId="3750353C" w:rsidR="00DA64ED" w:rsidRDefault="00DA64ED" w:rsidP="00DA64ED">
      <w:pPr>
        <w:spacing w:before="120" w:after="120"/>
        <w:ind w:firstLine="420"/>
      </w:pPr>
      <w:r>
        <w:rPr>
          <w:rFonts w:hint="eastAsia"/>
        </w:rPr>
        <w:t>b</w:t>
      </w:r>
      <w:r w:rsidR="00C77C4A">
        <w:rPr>
          <w:rFonts w:hint="eastAsia"/>
        </w:rPr>
        <w:t>）</w:t>
      </w:r>
      <w:r>
        <w:rPr>
          <w:rFonts w:hint="eastAsia"/>
        </w:rPr>
        <w:t>不能断流的重要和骨干河道，宜采用</w:t>
      </w:r>
      <w:proofErr w:type="gramStart"/>
      <w:r>
        <w:rPr>
          <w:rFonts w:hint="eastAsia"/>
        </w:rPr>
        <w:t>绞</w:t>
      </w:r>
      <w:proofErr w:type="gramEnd"/>
      <w:r>
        <w:rPr>
          <w:rFonts w:hint="eastAsia"/>
        </w:rPr>
        <w:t>吸式清淤；当受到跨河桥梁高度限制，绞吸式挖泥船难以进出或者进出成本较高时，可采用抓斗式或铲斗式清淤施工方式；当工程量较大，水深条件具备时，也可采用斗轮式和</w:t>
      </w:r>
      <w:proofErr w:type="gramStart"/>
      <w:r>
        <w:rPr>
          <w:rFonts w:hint="eastAsia"/>
        </w:rPr>
        <w:t>链斗</w:t>
      </w:r>
      <w:proofErr w:type="gramEnd"/>
      <w:r>
        <w:rPr>
          <w:rFonts w:hint="eastAsia"/>
        </w:rPr>
        <w:t>式施工方式；</w:t>
      </w:r>
    </w:p>
    <w:p w14:paraId="50A905E6" w14:textId="2FC47C8A" w:rsidR="00DA64ED" w:rsidRDefault="00DA64ED" w:rsidP="00DA64ED">
      <w:pPr>
        <w:spacing w:before="120" w:after="120"/>
        <w:ind w:firstLine="420"/>
      </w:pPr>
      <w:r>
        <w:rPr>
          <w:rFonts w:hint="eastAsia"/>
        </w:rPr>
        <w:t>c</w:t>
      </w:r>
      <w:r w:rsidR="00C77C4A">
        <w:rPr>
          <w:rFonts w:hint="eastAsia"/>
        </w:rPr>
        <w:t>）</w:t>
      </w:r>
      <w:r>
        <w:rPr>
          <w:rFonts w:hint="eastAsia"/>
        </w:rPr>
        <w:t>两岸房屋密集或有重要设施的河段，宜采用带水作业方式</w:t>
      </w:r>
      <w:r w:rsidR="00C77C4A">
        <w:rPr>
          <w:rFonts w:hint="eastAsia"/>
        </w:rPr>
        <w:t>，清淤范围线应与</w:t>
      </w:r>
      <w:proofErr w:type="gramStart"/>
      <w:r w:rsidR="00C77C4A">
        <w:rPr>
          <w:rFonts w:hint="eastAsia"/>
        </w:rPr>
        <w:t>岸墙保持</w:t>
      </w:r>
      <w:proofErr w:type="gramEnd"/>
      <w:r w:rsidR="00C77C4A">
        <w:rPr>
          <w:rFonts w:hint="eastAsia"/>
        </w:rPr>
        <w:t>1m以上距离</w:t>
      </w:r>
      <w:r>
        <w:rPr>
          <w:rFonts w:hint="eastAsia"/>
        </w:rPr>
        <w:t>；</w:t>
      </w:r>
    </w:p>
    <w:p w14:paraId="591FF537" w14:textId="1FEA9326" w:rsidR="00DA64ED" w:rsidRDefault="00DA64ED" w:rsidP="00DA64ED">
      <w:pPr>
        <w:spacing w:before="120" w:after="120"/>
        <w:ind w:firstLine="420"/>
      </w:pPr>
      <w:r>
        <w:rPr>
          <w:rFonts w:hint="eastAsia"/>
        </w:rPr>
        <w:t>d</w:t>
      </w:r>
      <w:r w:rsidR="00C77C4A">
        <w:rPr>
          <w:rFonts w:hint="eastAsia"/>
        </w:rPr>
        <w:t>）</w:t>
      </w:r>
      <w:r>
        <w:rPr>
          <w:rFonts w:hint="eastAsia"/>
        </w:rPr>
        <w:t>饮用水保护区河道必须采用环保清淤方式，可采用环保</w:t>
      </w:r>
      <w:proofErr w:type="gramStart"/>
      <w:r>
        <w:rPr>
          <w:rFonts w:hint="eastAsia"/>
        </w:rPr>
        <w:t>绞</w:t>
      </w:r>
      <w:proofErr w:type="gramEnd"/>
      <w:r>
        <w:rPr>
          <w:rFonts w:hint="eastAsia"/>
        </w:rPr>
        <w:t>吸式、气力泵式等，以最大限度降低对环境的影响。</w:t>
      </w:r>
    </w:p>
    <w:p w14:paraId="742614B2" w14:textId="59E5F408" w:rsidR="00DA64ED" w:rsidRDefault="003353EE" w:rsidP="00440596">
      <w:pPr>
        <w:pStyle w:val="31"/>
        <w:spacing w:before="120" w:after="120"/>
      </w:pPr>
      <w:r>
        <w:rPr>
          <w:rFonts w:hint="eastAsia"/>
        </w:rPr>
        <w:t xml:space="preserve">  </w:t>
      </w:r>
      <w:r w:rsidR="00DA64ED">
        <w:rPr>
          <w:rFonts w:hint="eastAsia"/>
        </w:rPr>
        <w:t>湖泊和</w:t>
      </w:r>
      <w:r>
        <w:rPr>
          <w:rFonts w:hint="eastAsia"/>
        </w:rPr>
        <w:t>水库</w:t>
      </w:r>
      <w:r w:rsidR="00DA64ED">
        <w:rPr>
          <w:rFonts w:hint="eastAsia"/>
        </w:rPr>
        <w:t>宜根据以下因素选择清淤方式：</w:t>
      </w:r>
    </w:p>
    <w:p w14:paraId="73F4D97C" w14:textId="1B020395" w:rsidR="00DA64ED" w:rsidRDefault="00DA64ED" w:rsidP="00DA64ED">
      <w:pPr>
        <w:spacing w:before="120" w:after="120"/>
        <w:ind w:firstLine="420"/>
      </w:pPr>
      <w:r>
        <w:rPr>
          <w:rFonts w:hint="eastAsia"/>
        </w:rPr>
        <w:t>a</w:t>
      </w:r>
      <w:r w:rsidR="003353EE">
        <w:rPr>
          <w:rFonts w:hint="eastAsia"/>
        </w:rPr>
        <w:t>）</w:t>
      </w:r>
      <w:r>
        <w:rPr>
          <w:rFonts w:hint="eastAsia"/>
        </w:rPr>
        <w:t>小型湖泊和</w:t>
      </w:r>
      <w:r w:rsidR="003353EE">
        <w:rPr>
          <w:rFonts w:hint="eastAsia"/>
        </w:rPr>
        <w:t>水库</w:t>
      </w:r>
      <w:r w:rsidR="003353EE" w:rsidRPr="003353EE">
        <w:rPr>
          <w:rFonts w:hint="eastAsia"/>
        </w:rPr>
        <w:t>根据实际条件和需要可灵活选用排水或带水作业方式；</w:t>
      </w:r>
    </w:p>
    <w:p w14:paraId="4E64EA6F" w14:textId="40064848" w:rsidR="00DA64ED" w:rsidRDefault="00DA64ED" w:rsidP="00DA64ED">
      <w:pPr>
        <w:spacing w:before="120" w:after="120"/>
        <w:ind w:firstLine="420"/>
      </w:pPr>
      <w:r>
        <w:rPr>
          <w:rFonts w:hint="eastAsia"/>
        </w:rPr>
        <w:t>b</w:t>
      </w:r>
      <w:r w:rsidR="003353EE">
        <w:rPr>
          <w:rFonts w:hint="eastAsia"/>
        </w:rPr>
        <w:t>）</w:t>
      </w:r>
      <w:r>
        <w:rPr>
          <w:rFonts w:hint="eastAsia"/>
        </w:rPr>
        <w:t>重要湖泊或水域开阔且具备水深条件的湖泊</w:t>
      </w:r>
      <w:r w:rsidR="003353EE">
        <w:rPr>
          <w:rFonts w:hint="eastAsia"/>
        </w:rPr>
        <w:t>和水库</w:t>
      </w:r>
      <w:r>
        <w:rPr>
          <w:rFonts w:hint="eastAsia"/>
        </w:rPr>
        <w:t>，宜采用</w:t>
      </w:r>
      <w:proofErr w:type="gramStart"/>
      <w:r>
        <w:rPr>
          <w:rFonts w:hint="eastAsia"/>
        </w:rPr>
        <w:t>绞</w:t>
      </w:r>
      <w:proofErr w:type="gramEnd"/>
      <w:r>
        <w:rPr>
          <w:rFonts w:hint="eastAsia"/>
        </w:rPr>
        <w:t>吸式清淤，绞吸式难以到达的局部区域，采用抓斗</w:t>
      </w:r>
      <w:proofErr w:type="gramStart"/>
      <w:r>
        <w:rPr>
          <w:rFonts w:hint="eastAsia"/>
        </w:rPr>
        <w:t>式或铲斗式挖泥船</w:t>
      </w:r>
      <w:proofErr w:type="gramEnd"/>
      <w:r>
        <w:rPr>
          <w:rFonts w:hint="eastAsia"/>
        </w:rPr>
        <w:t>施工。当工程量较大，水深条件具备时，也可采用斗轮式和</w:t>
      </w:r>
      <w:proofErr w:type="gramStart"/>
      <w:r>
        <w:rPr>
          <w:rFonts w:hint="eastAsia"/>
        </w:rPr>
        <w:t>链斗</w:t>
      </w:r>
      <w:proofErr w:type="gramEnd"/>
      <w:r>
        <w:rPr>
          <w:rFonts w:hint="eastAsia"/>
        </w:rPr>
        <w:t>式施工；</w:t>
      </w:r>
    </w:p>
    <w:p w14:paraId="18424357" w14:textId="2C91D96E" w:rsidR="00DA64ED" w:rsidRPr="0099318F" w:rsidRDefault="00DA64ED" w:rsidP="00DA64ED">
      <w:pPr>
        <w:spacing w:before="120" w:after="120"/>
        <w:ind w:firstLine="420"/>
      </w:pPr>
      <w:r>
        <w:rPr>
          <w:rFonts w:hint="eastAsia"/>
        </w:rPr>
        <w:t>c</w:t>
      </w:r>
      <w:r w:rsidR="00440596">
        <w:rPr>
          <w:rFonts w:hint="eastAsia"/>
        </w:rPr>
        <w:t>）</w:t>
      </w:r>
      <w:r>
        <w:rPr>
          <w:rFonts w:hint="eastAsia"/>
        </w:rPr>
        <w:t>周围房屋密集或有重要设施的，宜采用带水作业的施工方式。</w:t>
      </w:r>
    </w:p>
    <w:p w14:paraId="74012448" w14:textId="36D80FF8" w:rsidR="0099318F" w:rsidRPr="0099318F" w:rsidRDefault="0099318F" w:rsidP="0099318F">
      <w:pPr>
        <w:pStyle w:val="2"/>
        <w:spacing w:before="120" w:after="120"/>
        <w:rPr>
          <w:rFonts w:hint="eastAsia"/>
        </w:rPr>
      </w:pPr>
      <w:r>
        <w:rPr>
          <w:rFonts w:hint="eastAsia"/>
        </w:rPr>
        <w:t xml:space="preserve">  </w:t>
      </w:r>
      <w:bookmarkStart w:id="57" w:name="_Toc206366407"/>
      <w:r w:rsidR="00C62214">
        <w:t>清淤</w:t>
      </w:r>
      <w:r w:rsidRPr="0099318F">
        <w:t>底泥运输</w:t>
      </w:r>
      <w:bookmarkEnd w:id="57"/>
    </w:p>
    <w:p w14:paraId="6AD9C93A" w14:textId="298AC2C5" w:rsidR="0099318F" w:rsidRPr="0099318F" w:rsidRDefault="0099318F" w:rsidP="00B73D06">
      <w:pPr>
        <w:pStyle w:val="31"/>
        <w:spacing w:before="120" w:after="120"/>
      </w:pPr>
      <w:r w:rsidRPr="0099318F">
        <w:rPr>
          <w:rFonts w:hint="eastAsia"/>
        </w:rPr>
        <w:t xml:space="preserve">  </w:t>
      </w:r>
      <w:r w:rsidRPr="0099318F">
        <w:t>半干式和水下</w:t>
      </w:r>
      <w:r w:rsidR="00C62214">
        <w:t>清淤</w:t>
      </w:r>
      <w:r w:rsidRPr="0099318F">
        <w:t>的底泥使用泥浆泵和封闭管道进行输送。</w:t>
      </w:r>
    </w:p>
    <w:p w14:paraId="4009A5A4" w14:textId="0DA5408A" w:rsidR="0099318F" w:rsidRPr="0099318F" w:rsidRDefault="0099318F" w:rsidP="00A30DC6">
      <w:pPr>
        <w:pStyle w:val="40"/>
      </w:pPr>
      <w:r w:rsidRPr="0099318F">
        <w:rPr>
          <w:rFonts w:hint="eastAsia"/>
        </w:rPr>
        <w:t xml:space="preserve">  </w:t>
      </w:r>
      <w:r w:rsidR="00C62214">
        <w:t>清淤</w:t>
      </w:r>
      <w:proofErr w:type="gramStart"/>
      <w:r w:rsidRPr="0099318F">
        <w:t>土采用</w:t>
      </w:r>
      <w:proofErr w:type="gramEnd"/>
      <w:r w:rsidRPr="0099318F">
        <w:t>管道水力输送应对泥泵管道的输送能力进行计算。确定泥泵管道的输送能力宜优先采用现场类似工程的实际经验数据</w:t>
      </w:r>
      <w:r w:rsidRPr="0099318F">
        <w:rPr>
          <w:rFonts w:hint="eastAsia"/>
        </w:rPr>
        <w:t>，</w:t>
      </w:r>
      <w:r w:rsidRPr="0099318F">
        <w:t>无实际测定资料时</w:t>
      </w:r>
      <w:r w:rsidRPr="0099318F">
        <w:rPr>
          <w:rFonts w:hAnsi="宋体" w:cs="宋体" w:hint="eastAsia"/>
        </w:rPr>
        <w:t>可参考JTS 181-5</w:t>
      </w:r>
      <w:r w:rsidRPr="0099318F">
        <w:t>进行计算。</w:t>
      </w:r>
    </w:p>
    <w:p w14:paraId="4D2449E3" w14:textId="616D520F" w:rsidR="0099318F" w:rsidRPr="0099318F" w:rsidRDefault="0099318F" w:rsidP="00A30DC6">
      <w:pPr>
        <w:pStyle w:val="40"/>
      </w:pPr>
      <w:r w:rsidRPr="0099318F">
        <w:rPr>
          <w:rFonts w:hint="eastAsia"/>
        </w:rPr>
        <w:t xml:space="preserve">  </w:t>
      </w:r>
      <w:r w:rsidR="00C62214">
        <w:t>清淤</w:t>
      </w:r>
      <w:r w:rsidRPr="0099318F">
        <w:t>土输送距离超过泥浆泵额定排距时可串联接力泵增大输送运距，排泥管的布设原则：</w:t>
      </w:r>
    </w:p>
    <w:p w14:paraId="043363FB" w14:textId="4C690472" w:rsidR="0099318F" w:rsidRPr="0099318F" w:rsidRDefault="008168DD" w:rsidP="0099318F">
      <w:pPr>
        <w:adjustRightInd w:val="0"/>
        <w:snapToGrid w:val="0"/>
        <w:spacing w:before="120" w:after="120"/>
        <w:ind w:firstLine="420"/>
        <w:rPr>
          <w:szCs w:val="21"/>
        </w:rPr>
      </w:pPr>
      <w:r>
        <w:rPr>
          <w:rFonts w:hint="eastAsia"/>
          <w:szCs w:val="21"/>
        </w:rPr>
        <w:t>a</w:t>
      </w:r>
      <w:r w:rsidR="0099318F" w:rsidRPr="0099318F">
        <w:rPr>
          <w:rFonts w:hint="eastAsia"/>
          <w:szCs w:val="21"/>
        </w:rPr>
        <w:t>）</w:t>
      </w:r>
      <w:r w:rsidR="0099318F" w:rsidRPr="0099318F">
        <w:rPr>
          <w:szCs w:val="21"/>
        </w:rPr>
        <w:t>尽量缩短排泥管线的长度，排泥管线宜平顺，不应出现大于60</w:t>
      </w:r>
      <w:r w:rsidR="0099318F" w:rsidRPr="0099318F">
        <w:rPr>
          <w:rFonts w:hint="eastAsia"/>
          <w:szCs w:val="21"/>
        </w:rPr>
        <w:t>°</w:t>
      </w:r>
      <w:r w:rsidR="0099318F" w:rsidRPr="0099318F">
        <w:rPr>
          <w:szCs w:val="21"/>
        </w:rPr>
        <w:t>的拐弯角</w:t>
      </w:r>
      <w:r w:rsidR="0099318F" w:rsidRPr="0099318F">
        <w:rPr>
          <w:rFonts w:hint="eastAsia"/>
          <w:szCs w:val="21"/>
        </w:rPr>
        <w:t>；</w:t>
      </w:r>
    </w:p>
    <w:p w14:paraId="428F57D8" w14:textId="68C18751" w:rsidR="0099318F" w:rsidRPr="0099318F" w:rsidRDefault="008168DD" w:rsidP="0099318F">
      <w:pPr>
        <w:adjustRightInd w:val="0"/>
        <w:snapToGrid w:val="0"/>
        <w:spacing w:before="120" w:after="120"/>
        <w:ind w:firstLine="420"/>
        <w:rPr>
          <w:szCs w:val="21"/>
        </w:rPr>
      </w:pPr>
      <w:r>
        <w:rPr>
          <w:rFonts w:hint="eastAsia"/>
          <w:szCs w:val="21"/>
        </w:rPr>
        <w:t>b</w:t>
      </w:r>
      <w:r w:rsidR="0099318F" w:rsidRPr="0099318F">
        <w:rPr>
          <w:rFonts w:hint="eastAsia"/>
          <w:szCs w:val="21"/>
        </w:rPr>
        <w:t>）</w:t>
      </w:r>
      <w:r w:rsidR="0099318F" w:rsidRPr="0099318F">
        <w:rPr>
          <w:szCs w:val="21"/>
        </w:rPr>
        <w:t>尽量避开人口、建筑物密集区，尽量避免穿越车辆较多的道路</w:t>
      </w:r>
      <w:r w:rsidR="0099318F" w:rsidRPr="0099318F">
        <w:rPr>
          <w:rFonts w:hint="eastAsia"/>
          <w:szCs w:val="21"/>
        </w:rPr>
        <w:t>；</w:t>
      </w:r>
    </w:p>
    <w:p w14:paraId="1029D423" w14:textId="073C31FE" w:rsidR="0099318F" w:rsidRPr="0099318F" w:rsidRDefault="008168DD" w:rsidP="0099318F">
      <w:pPr>
        <w:adjustRightInd w:val="0"/>
        <w:snapToGrid w:val="0"/>
        <w:spacing w:before="120" w:after="120"/>
        <w:ind w:firstLine="420"/>
        <w:rPr>
          <w:szCs w:val="21"/>
        </w:rPr>
      </w:pPr>
      <w:r>
        <w:rPr>
          <w:rFonts w:hint="eastAsia"/>
          <w:szCs w:val="21"/>
        </w:rPr>
        <w:t>c</w:t>
      </w:r>
      <w:r w:rsidR="0099318F" w:rsidRPr="0099318F">
        <w:rPr>
          <w:rFonts w:hint="eastAsia"/>
          <w:szCs w:val="21"/>
        </w:rPr>
        <w:t>）</w:t>
      </w:r>
      <w:r w:rsidR="0099318F" w:rsidRPr="0099318F">
        <w:rPr>
          <w:szCs w:val="21"/>
        </w:rPr>
        <w:t>排泥管线应便于维护。</w:t>
      </w:r>
    </w:p>
    <w:p w14:paraId="2FBBEDF3" w14:textId="1110AF64" w:rsidR="0099318F" w:rsidRPr="0099318F" w:rsidRDefault="0099318F" w:rsidP="00B73D06">
      <w:pPr>
        <w:pStyle w:val="31"/>
        <w:spacing w:before="120" w:after="120"/>
      </w:pPr>
      <w:r w:rsidRPr="0099318F">
        <w:rPr>
          <w:rFonts w:eastAsia="黑体" w:cs="黑体" w:hint="eastAsia"/>
        </w:rPr>
        <w:t xml:space="preserve">  </w:t>
      </w:r>
      <w:r w:rsidRPr="0099318F">
        <w:t>干式</w:t>
      </w:r>
      <w:r w:rsidR="00C62214">
        <w:t>清淤</w:t>
      </w:r>
      <w:r w:rsidRPr="0099318F">
        <w:t>底泥和经脱水干化处理的底泥使用运输车辆运输，运输车辆应采取防渗漏、防溢撒等措施，经城管部门认证备案，纳入监控，并安装卫星定位系统。</w:t>
      </w:r>
    </w:p>
    <w:p w14:paraId="57A455B3" w14:textId="4E7B80BE" w:rsidR="0099318F" w:rsidRPr="0099318F" w:rsidRDefault="0099318F" w:rsidP="00B73D06">
      <w:pPr>
        <w:pStyle w:val="31"/>
        <w:spacing w:before="120" w:after="120"/>
      </w:pPr>
      <w:r w:rsidRPr="0099318F">
        <w:rPr>
          <w:rFonts w:eastAsia="黑体" w:cs="黑体" w:hint="eastAsia"/>
        </w:rPr>
        <w:t xml:space="preserve">  </w:t>
      </w:r>
      <w:r w:rsidRPr="0099318F">
        <w:t>运输途中非特殊情况不得停靠和中转，不得擅自倾倒、堆放或丢弃，到达处置单位后按指定地点卸车。</w:t>
      </w:r>
    </w:p>
    <w:p w14:paraId="68C7DC40" w14:textId="5BB9A564" w:rsidR="0099318F" w:rsidRPr="0099318F" w:rsidRDefault="0099318F" w:rsidP="0099318F">
      <w:pPr>
        <w:pStyle w:val="2"/>
        <w:spacing w:before="120" w:after="120"/>
        <w:rPr>
          <w:rFonts w:hint="eastAsia"/>
        </w:rPr>
      </w:pPr>
      <w:r>
        <w:rPr>
          <w:rFonts w:hint="eastAsia"/>
        </w:rPr>
        <w:t xml:space="preserve">  </w:t>
      </w:r>
      <w:bookmarkStart w:id="58" w:name="_Toc206366408"/>
      <w:r w:rsidR="00C62214">
        <w:t>清淤</w:t>
      </w:r>
      <w:r w:rsidRPr="0099318F">
        <w:t>底泥临时堆置</w:t>
      </w:r>
      <w:bookmarkEnd w:id="58"/>
    </w:p>
    <w:p w14:paraId="5659791C" w14:textId="0DE1A8ED" w:rsidR="0099318F" w:rsidRPr="0099318F" w:rsidRDefault="0099318F" w:rsidP="00B73D06">
      <w:pPr>
        <w:pStyle w:val="31"/>
        <w:spacing w:before="120" w:after="120"/>
      </w:pPr>
      <w:r w:rsidRPr="0099318F">
        <w:rPr>
          <w:rFonts w:hint="eastAsia"/>
        </w:rPr>
        <w:t xml:space="preserve">  临时堆置场地选址应符合以下要求</w:t>
      </w:r>
      <w:r w:rsidR="00440596">
        <w:rPr>
          <w:rFonts w:hint="eastAsia"/>
        </w:rPr>
        <w:t>：</w:t>
      </w:r>
    </w:p>
    <w:p w14:paraId="41881CA9" w14:textId="3D8FAF85" w:rsidR="0099318F" w:rsidRPr="0099318F" w:rsidRDefault="008168DD" w:rsidP="008168DD">
      <w:pPr>
        <w:spacing w:before="120" w:after="120"/>
        <w:ind w:firstLine="420"/>
      </w:pPr>
      <w:r>
        <w:rPr>
          <w:rFonts w:hint="eastAsia"/>
        </w:rPr>
        <w:t>a</w:t>
      </w:r>
      <w:r w:rsidR="0099318F" w:rsidRPr="0099318F">
        <w:t>）</w:t>
      </w:r>
      <w:r w:rsidR="00C62214">
        <w:t>清淤</w:t>
      </w:r>
      <w:r w:rsidR="0099318F" w:rsidRPr="0099318F">
        <w:t>工程输出的底泥需进行临时堆置</w:t>
      </w:r>
      <w:r w:rsidR="00B65878">
        <w:rPr>
          <w:rFonts w:hint="eastAsia"/>
        </w:rPr>
        <w:t>时</w:t>
      </w:r>
      <w:r w:rsidR="0099318F" w:rsidRPr="0099318F">
        <w:t>，堆场选址应符合当地规划部门的总体规划，应符合环保要求，应按规定办理临时用地手续。</w:t>
      </w:r>
      <w:r w:rsidR="0099318F" w:rsidRPr="0099318F">
        <w:rPr>
          <w:rFonts w:ascii="Calibri" w:hAnsi="Calibri" w:cs="Calibri"/>
        </w:rPr>
        <w:t> </w:t>
      </w:r>
    </w:p>
    <w:p w14:paraId="1DC0520B" w14:textId="216ACA28" w:rsidR="0099318F" w:rsidRPr="0099318F" w:rsidRDefault="008168DD" w:rsidP="008168DD">
      <w:pPr>
        <w:spacing w:before="120" w:after="120"/>
        <w:ind w:firstLine="420"/>
      </w:pPr>
      <w:r>
        <w:rPr>
          <w:rFonts w:hint="eastAsia"/>
        </w:rPr>
        <w:t>b</w:t>
      </w:r>
      <w:r w:rsidR="0099318F" w:rsidRPr="0099318F">
        <w:t>）堆场容积应能够满足存泥量的要求，应考虑地质条件、运输距离及对区域景观的影响等。</w:t>
      </w:r>
      <w:r w:rsidR="0099318F" w:rsidRPr="0099318F">
        <w:rPr>
          <w:rFonts w:ascii="Calibri" w:hAnsi="Calibri" w:cs="Calibri"/>
        </w:rPr>
        <w:t> </w:t>
      </w:r>
    </w:p>
    <w:p w14:paraId="761830E2" w14:textId="0426E0E8" w:rsidR="0099318F" w:rsidRPr="0099318F" w:rsidRDefault="008168DD" w:rsidP="008168DD">
      <w:pPr>
        <w:spacing w:before="120" w:after="120"/>
        <w:ind w:firstLine="420"/>
      </w:pPr>
      <w:r>
        <w:rPr>
          <w:rFonts w:hint="eastAsia"/>
        </w:rPr>
        <w:t>c</w:t>
      </w:r>
      <w:r w:rsidR="0099318F" w:rsidRPr="0099318F">
        <w:t>）堆置场地宜优先选用低洼荒地或废弃鱼塘，不得占用永久基本农田、水源地保护区等生态保护红线区。</w:t>
      </w:r>
    </w:p>
    <w:p w14:paraId="1918337B" w14:textId="17B2EA2D" w:rsidR="0099318F" w:rsidRPr="0099318F" w:rsidRDefault="0099318F" w:rsidP="00B73D06">
      <w:pPr>
        <w:pStyle w:val="31"/>
        <w:spacing w:before="120" w:after="120"/>
      </w:pPr>
      <w:r w:rsidRPr="0099318F">
        <w:rPr>
          <w:rFonts w:hint="eastAsia"/>
        </w:rPr>
        <w:t xml:space="preserve">  </w:t>
      </w:r>
      <w:bookmarkStart w:id="59" w:name="OLE_LINK25"/>
      <w:r w:rsidRPr="0099318F">
        <w:t>堆置场地周围应设置</w:t>
      </w:r>
      <w:r w:rsidR="00B65878">
        <w:rPr>
          <w:rFonts w:hint="eastAsia"/>
        </w:rPr>
        <w:t>围堰</w:t>
      </w:r>
      <w:r w:rsidRPr="0099318F">
        <w:t>，</w:t>
      </w:r>
      <w:r w:rsidR="00B65878">
        <w:rPr>
          <w:rFonts w:hint="eastAsia"/>
        </w:rPr>
        <w:t>围堰</w:t>
      </w:r>
      <w:r w:rsidRPr="0099318F">
        <w:t>一般采用碾压土石或编织袋装土筑成，视当地自然条件、材料来源及位置等确定。围埝顶标高应超出底泥堆置顶面标高0.</w:t>
      </w:r>
      <w:r w:rsidR="002A3334">
        <w:rPr>
          <w:rFonts w:hint="eastAsia"/>
        </w:rPr>
        <w:t>5</w:t>
      </w:r>
      <w:r w:rsidRPr="0099318F">
        <w:t>m~1.0m．顶宽</w:t>
      </w:r>
      <w:r w:rsidR="002A3334">
        <w:rPr>
          <w:rFonts w:hint="eastAsia"/>
        </w:rPr>
        <w:t>宜为2~2.5</w:t>
      </w:r>
      <w:r w:rsidRPr="0099318F">
        <w:t>m，底部和侧面应采取防渗措施，周围应设置警示标志及围挡设施。</w:t>
      </w:r>
    </w:p>
    <w:p w14:paraId="507BC661" w14:textId="3E38E6FE" w:rsidR="0099318F" w:rsidRPr="0099318F" w:rsidRDefault="0099318F" w:rsidP="00B73D06">
      <w:pPr>
        <w:pStyle w:val="31"/>
        <w:spacing w:before="120" w:after="120"/>
      </w:pPr>
      <w:r w:rsidRPr="0099318F">
        <w:rPr>
          <w:rFonts w:eastAsia="黑体" w:cs="黑体" w:hint="eastAsia"/>
        </w:rPr>
        <w:lastRenderedPageBreak/>
        <w:t xml:space="preserve">  </w:t>
      </w:r>
      <w:r w:rsidRPr="0099318F">
        <w:rPr>
          <w:rFonts w:hint="eastAsia"/>
        </w:rPr>
        <w:t>堆场底部应设置导水层及数条导水地沟，将底泥重力水导出堆场。</w:t>
      </w:r>
    </w:p>
    <w:bookmarkEnd w:id="59"/>
    <w:p w14:paraId="37766921" w14:textId="6B06AD8E" w:rsidR="0099318F" w:rsidRPr="0099318F" w:rsidRDefault="0099318F" w:rsidP="00B73D06">
      <w:pPr>
        <w:pStyle w:val="31"/>
        <w:spacing w:before="120" w:after="120"/>
      </w:pPr>
      <w:r w:rsidRPr="0099318F">
        <w:rPr>
          <w:rFonts w:eastAsia="黑体" w:cs="黑体" w:hint="eastAsia"/>
        </w:rPr>
        <w:t xml:space="preserve">  </w:t>
      </w:r>
      <w:r w:rsidRPr="0099318F">
        <w:t>应对底泥重力水进行处理，经处理后的水用于工业用水的，其水质应符合GB/T</w:t>
      </w:r>
      <w:r w:rsidR="000B2A76">
        <w:rPr>
          <w:rFonts w:ascii="Calibri" w:hAnsi="Calibri" w:cs="Calibri" w:hint="eastAsia"/>
        </w:rPr>
        <w:t xml:space="preserve"> </w:t>
      </w:r>
      <w:r w:rsidRPr="0099318F">
        <w:t>19923的规定</w:t>
      </w:r>
      <w:r w:rsidR="000B2A76">
        <w:rPr>
          <w:rFonts w:hint="eastAsia"/>
        </w:rPr>
        <w:t>；</w:t>
      </w:r>
      <w:r w:rsidRPr="0099318F">
        <w:t>用于城市杂用水的，其水质应符合GB/T</w:t>
      </w:r>
      <w:r w:rsidR="000B2A76">
        <w:rPr>
          <w:rFonts w:hint="eastAsia"/>
        </w:rPr>
        <w:t xml:space="preserve"> </w:t>
      </w:r>
      <w:r w:rsidRPr="0099318F">
        <w:t>18920的规定；用于景观环境用水的，其水质应符合GB/T</w:t>
      </w:r>
      <w:r w:rsidR="000B2A76">
        <w:rPr>
          <w:rFonts w:ascii="Calibri" w:hAnsi="Calibri" w:cs="Calibri" w:hint="eastAsia"/>
        </w:rPr>
        <w:t xml:space="preserve"> </w:t>
      </w:r>
      <w:r w:rsidRPr="0099318F">
        <w:t>18921的规定</w:t>
      </w:r>
      <w:r w:rsidRPr="0099318F">
        <w:rPr>
          <w:rFonts w:hint="eastAsia"/>
        </w:rPr>
        <w:t>；</w:t>
      </w:r>
      <w:r w:rsidRPr="0099318F">
        <w:t>排入城镇下水道的，其水质应符合GB/T</w:t>
      </w:r>
      <w:r w:rsidR="000B2A76">
        <w:rPr>
          <w:rFonts w:hint="eastAsia"/>
        </w:rPr>
        <w:t xml:space="preserve"> </w:t>
      </w:r>
      <w:r w:rsidRPr="0099318F">
        <w:t>31962的规定</w:t>
      </w:r>
      <w:r w:rsidRPr="0099318F">
        <w:rPr>
          <w:rFonts w:hint="eastAsia"/>
        </w:rPr>
        <w:t>。</w:t>
      </w:r>
    </w:p>
    <w:p w14:paraId="6D8C2019" w14:textId="64F0F3FE" w:rsidR="0099318F" w:rsidRDefault="008168DD" w:rsidP="00B73D06">
      <w:pPr>
        <w:pStyle w:val="31"/>
        <w:spacing w:before="120" w:after="120"/>
      </w:pPr>
      <w:r>
        <w:rPr>
          <w:rFonts w:eastAsia="黑体" w:cs="黑体" w:hint="eastAsia"/>
        </w:rPr>
        <w:t xml:space="preserve">  </w:t>
      </w:r>
      <w:r w:rsidR="0099318F" w:rsidRPr="0099318F">
        <w:rPr>
          <w:rFonts w:hint="eastAsia"/>
        </w:rPr>
        <w:t>堆置场地使用结束后应全部清除干净，恢复场地。</w:t>
      </w:r>
    </w:p>
    <w:p w14:paraId="26070054" w14:textId="42243993" w:rsidR="00087FF0" w:rsidRDefault="00000000">
      <w:pPr>
        <w:pStyle w:val="1"/>
        <w:spacing w:before="240" w:after="240"/>
        <w:rPr>
          <w:rFonts w:hint="eastAsia"/>
        </w:rPr>
      </w:pPr>
      <w:bookmarkStart w:id="60" w:name="_Toc25637"/>
      <w:r>
        <w:rPr>
          <w:rFonts w:hint="eastAsia"/>
        </w:rPr>
        <w:t xml:space="preserve">  </w:t>
      </w:r>
      <w:bookmarkStart w:id="61" w:name="_Toc206366409"/>
      <w:bookmarkEnd w:id="60"/>
      <w:proofErr w:type="gramStart"/>
      <w:r w:rsidR="003F67C9" w:rsidRPr="003F67C9">
        <w:rPr>
          <w:rFonts w:hint="eastAsia"/>
        </w:rPr>
        <w:t>固化场</w:t>
      </w:r>
      <w:proofErr w:type="gramEnd"/>
      <w:r w:rsidR="003F67C9" w:rsidRPr="003F67C9">
        <w:rPr>
          <w:rFonts w:hint="eastAsia"/>
        </w:rPr>
        <w:t>选址及布置</w:t>
      </w:r>
      <w:bookmarkEnd w:id="61"/>
    </w:p>
    <w:p w14:paraId="0C6A38AB" w14:textId="18F3D1E1" w:rsidR="00617AA9" w:rsidRPr="00617AA9" w:rsidRDefault="00617AA9" w:rsidP="00617AA9">
      <w:pPr>
        <w:pStyle w:val="2"/>
        <w:spacing w:before="120" w:after="120"/>
        <w:rPr>
          <w:rFonts w:hint="eastAsia"/>
        </w:rPr>
      </w:pPr>
      <w:bookmarkStart w:id="62" w:name="_Toc196251698"/>
      <w:r>
        <w:rPr>
          <w:rFonts w:hint="eastAsia"/>
        </w:rPr>
        <w:t xml:space="preserve">  </w:t>
      </w:r>
      <w:bookmarkStart w:id="63" w:name="_Toc206366410"/>
      <w:r w:rsidRPr="00617AA9">
        <w:rPr>
          <w:rFonts w:hint="eastAsia"/>
        </w:rPr>
        <w:t>选址</w:t>
      </w:r>
      <w:bookmarkEnd w:id="62"/>
      <w:bookmarkEnd w:id="63"/>
    </w:p>
    <w:p w14:paraId="620CA6BA" w14:textId="77777777" w:rsidR="00617AA9" w:rsidRPr="00617AA9" w:rsidRDefault="00617AA9" w:rsidP="00B73D06">
      <w:pPr>
        <w:pStyle w:val="31"/>
        <w:spacing w:before="120" w:after="120"/>
      </w:pPr>
      <w:r w:rsidRPr="00617AA9">
        <w:rPr>
          <w:rFonts w:hint="eastAsia"/>
        </w:rPr>
        <w:t xml:space="preserve">  </w:t>
      </w:r>
      <w:proofErr w:type="gramStart"/>
      <w:r w:rsidRPr="00617AA9">
        <w:rPr>
          <w:rFonts w:hint="eastAsia"/>
        </w:rPr>
        <w:t>固化场</w:t>
      </w:r>
      <w:proofErr w:type="gramEnd"/>
      <w:r w:rsidRPr="00617AA9">
        <w:rPr>
          <w:rFonts w:hint="eastAsia"/>
        </w:rPr>
        <w:t>选址应结合地方总体规划，需综合考虑土地性质、地形、地质、交通、施工、管理、环境保护等因素，经技术经济比较后确定。</w:t>
      </w:r>
    </w:p>
    <w:p w14:paraId="1A6506AA" w14:textId="7F2B86EA" w:rsidR="00617AA9" w:rsidRPr="00617AA9" w:rsidRDefault="00617AA9" w:rsidP="00B73D06">
      <w:pPr>
        <w:pStyle w:val="31"/>
        <w:spacing w:before="120" w:after="120"/>
      </w:pPr>
      <w:r w:rsidRPr="00617AA9">
        <w:rPr>
          <w:rFonts w:hint="eastAsia"/>
        </w:rPr>
        <w:t xml:space="preserve"> 场地选择应遵循以下原则</w:t>
      </w:r>
      <w:r w:rsidR="004056A9">
        <w:rPr>
          <w:rFonts w:hint="eastAsia"/>
        </w:rPr>
        <w:t>：</w:t>
      </w:r>
    </w:p>
    <w:p w14:paraId="30BD5A1C" w14:textId="1E7C16BE" w:rsidR="00617AA9" w:rsidRPr="00617AA9" w:rsidRDefault="00617AA9" w:rsidP="00617AA9">
      <w:pPr>
        <w:spacing w:before="120" w:after="120"/>
        <w:ind w:firstLine="420"/>
      </w:pPr>
      <w:r>
        <w:rPr>
          <w:rFonts w:hint="eastAsia"/>
        </w:rPr>
        <w:t>a）</w:t>
      </w:r>
      <w:r w:rsidRPr="00617AA9">
        <w:rPr>
          <w:rFonts w:hint="eastAsia"/>
        </w:rPr>
        <w:t>综合考虑</w:t>
      </w:r>
      <w:r w:rsidRPr="00617AA9">
        <w:t>清淤区域与</w:t>
      </w:r>
      <w:proofErr w:type="gramStart"/>
      <w:r w:rsidRPr="00617AA9">
        <w:t>固化场运输</w:t>
      </w:r>
      <w:proofErr w:type="gramEnd"/>
      <w:r w:rsidRPr="00617AA9">
        <w:t>距离，优先选择邻近的空地、荒地、滩涂或低效工业用地，应避免或少占用耕地。</w:t>
      </w:r>
    </w:p>
    <w:p w14:paraId="6B36C068" w14:textId="7BA8FAD7" w:rsidR="00617AA9" w:rsidRPr="00617AA9" w:rsidRDefault="00617AA9" w:rsidP="00617AA9">
      <w:pPr>
        <w:spacing w:before="120" w:after="120"/>
        <w:ind w:firstLine="420"/>
      </w:pPr>
      <w:r>
        <w:rPr>
          <w:rFonts w:hint="eastAsia"/>
        </w:rPr>
        <w:t>b）</w:t>
      </w:r>
      <w:r w:rsidRPr="00617AA9">
        <w:rPr>
          <w:rFonts w:hint="eastAsia"/>
        </w:rPr>
        <w:t>应避免选择在河道、湖泊最高水位线以下的滩地和受内涝威胁的低洼地带。若不可避免时，应具有可靠的防洪、排涝措施。场地需高于地下水、周边具备自然排水坡度，防止积水下渗污染地下水，优先选择平地或缓坡地形，减少土方工程量。</w:t>
      </w:r>
    </w:p>
    <w:p w14:paraId="2E8046A0" w14:textId="0F67A6A0" w:rsidR="00617AA9" w:rsidRPr="00617AA9" w:rsidRDefault="00617AA9" w:rsidP="00617AA9">
      <w:pPr>
        <w:spacing w:before="120" w:after="120"/>
        <w:ind w:firstLine="420"/>
        <w:rPr>
          <w:rFonts w:ascii="Arial" w:hAnsi="Arial" w:cs="Arial"/>
          <w:color w:val="333333"/>
          <w:kern w:val="0"/>
        </w:rPr>
      </w:pPr>
      <w:r>
        <w:rPr>
          <w:rFonts w:hint="eastAsia"/>
        </w:rPr>
        <w:t>c）</w:t>
      </w:r>
      <w:r w:rsidRPr="00617AA9">
        <w:rPr>
          <w:rFonts w:ascii="Arial" w:hAnsi="Arial" w:cs="Arial"/>
          <w:color w:val="333333"/>
          <w:kern w:val="0"/>
        </w:rPr>
        <w:t>场地需具备一定承载力，以满足固化设备、土方堆存</w:t>
      </w:r>
      <w:r w:rsidRPr="00617AA9">
        <w:rPr>
          <w:rFonts w:ascii="Arial" w:hAnsi="Arial" w:cs="Arial" w:hint="eastAsia"/>
          <w:color w:val="333333"/>
          <w:kern w:val="0"/>
        </w:rPr>
        <w:t>、交通运输等</w:t>
      </w:r>
      <w:r w:rsidRPr="00617AA9">
        <w:rPr>
          <w:rFonts w:ascii="Arial" w:hAnsi="Arial" w:cs="Arial"/>
          <w:color w:val="333333"/>
          <w:kern w:val="0"/>
        </w:rPr>
        <w:t>需求的地质条件，避开软弱地基、滑坡地带；宜选择渗透系数小或对污染物有一定吸附作用的</w:t>
      </w:r>
      <w:r w:rsidRPr="00617AA9">
        <w:rPr>
          <w:rFonts w:ascii="Arial" w:hAnsi="Arial" w:cs="Arial" w:hint="eastAsia"/>
          <w:color w:val="333333"/>
          <w:kern w:val="0"/>
        </w:rPr>
        <w:t>场地</w:t>
      </w:r>
      <w:r w:rsidRPr="00617AA9">
        <w:rPr>
          <w:rFonts w:ascii="Arial" w:hAnsi="Arial" w:cs="Arial"/>
          <w:color w:val="333333"/>
          <w:kern w:val="0"/>
        </w:rPr>
        <w:t>，对含有重金属或者有毒有害的淤泥，必须按照相关规范要求进行防渗处理，防止污染物渗透</w:t>
      </w:r>
      <w:r w:rsidRPr="00617AA9">
        <w:rPr>
          <w:rFonts w:ascii="Arial" w:hAnsi="Arial" w:cs="Arial" w:hint="eastAsia"/>
          <w:color w:val="333333"/>
          <w:kern w:val="0"/>
        </w:rPr>
        <w:t>扩散</w:t>
      </w:r>
      <w:r w:rsidRPr="00617AA9">
        <w:rPr>
          <w:rFonts w:ascii="Arial" w:hAnsi="Arial" w:cs="Arial"/>
          <w:color w:val="333333"/>
          <w:kern w:val="0"/>
        </w:rPr>
        <w:t>。</w:t>
      </w:r>
    </w:p>
    <w:p w14:paraId="0A2230E2" w14:textId="60593D06" w:rsidR="00617AA9" w:rsidRPr="00617AA9" w:rsidRDefault="00617AA9" w:rsidP="003E7218">
      <w:pPr>
        <w:spacing w:before="120" w:after="120"/>
        <w:ind w:firstLine="420"/>
      </w:pPr>
      <w:r>
        <w:rPr>
          <w:rFonts w:hint="eastAsia"/>
        </w:rPr>
        <w:t>d）</w:t>
      </w:r>
      <w:r w:rsidRPr="00617AA9">
        <w:t>应尽量选择考虑清淤作业区，减少底泥运输成本；场地与作业区之间应具备运输车辆通行条件。</w:t>
      </w:r>
    </w:p>
    <w:p w14:paraId="5CBA0FE3" w14:textId="047B186F" w:rsidR="00617AA9" w:rsidRPr="00617AA9" w:rsidRDefault="00617AA9" w:rsidP="00617AA9">
      <w:pPr>
        <w:spacing w:before="120" w:after="120"/>
        <w:ind w:firstLine="420"/>
      </w:pPr>
      <w:r>
        <w:rPr>
          <w:rFonts w:hint="eastAsia"/>
        </w:rPr>
        <w:t>e）</w:t>
      </w:r>
      <w:r w:rsidRPr="00617AA9">
        <w:rPr>
          <w:rFonts w:hint="eastAsia"/>
        </w:rPr>
        <w:t>应</w:t>
      </w:r>
      <w:r w:rsidRPr="00617AA9">
        <w:t>避开水源地保护区、生态保护区、自然保护区、</w:t>
      </w:r>
      <w:r w:rsidRPr="00617AA9">
        <w:rPr>
          <w:rFonts w:hint="eastAsia"/>
        </w:rPr>
        <w:t>地下水</w:t>
      </w:r>
      <w:r w:rsidRPr="00617AA9">
        <w:t>保护区等敏感区域</w:t>
      </w:r>
      <w:r w:rsidRPr="00617AA9">
        <w:rPr>
          <w:rFonts w:hint="eastAsia"/>
        </w:rPr>
        <w:t>，</w:t>
      </w:r>
      <w:r w:rsidRPr="00617AA9">
        <w:t>尽量远离居民集中区或工业区</w:t>
      </w:r>
      <w:r w:rsidRPr="00617AA9">
        <w:rPr>
          <w:rFonts w:hint="eastAsia"/>
        </w:rPr>
        <w:t>，降低对周边得环境影响。</w:t>
      </w:r>
    </w:p>
    <w:p w14:paraId="690063BC" w14:textId="1A81FDA9" w:rsidR="00617AA9" w:rsidRPr="00617AA9" w:rsidRDefault="00617AA9" w:rsidP="00617AA9">
      <w:pPr>
        <w:spacing w:before="120" w:after="120"/>
        <w:ind w:firstLine="420"/>
      </w:pPr>
      <w:r>
        <w:rPr>
          <w:rFonts w:hint="eastAsia"/>
        </w:rPr>
        <w:t>f）</w:t>
      </w:r>
      <w:r w:rsidRPr="00617AA9">
        <w:rPr>
          <w:rFonts w:hint="eastAsia"/>
        </w:rPr>
        <w:t>应优先选择土地利用价值及征地费用相对较低的区域。</w:t>
      </w:r>
    </w:p>
    <w:p w14:paraId="4EFF0F31" w14:textId="1526F03F" w:rsidR="00617AA9" w:rsidRPr="00617AA9" w:rsidRDefault="00617AA9" w:rsidP="00617AA9">
      <w:pPr>
        <w:pStyle w:val="2"/>
        <w:spacing w:before="120" w:after="120"/>
        <w:rPr>
          <w:rFonts w:hint="eastAsia"/>
        </w:rPr>
      </w:pPr>
      <w:bookmarkStart w:id="64" w:name="_Toc196251699"/>
      <w:r>
        <w:rPr>
          <w:rFonts w:hint="eastAsia"/>
        </w:rPr>
        <w:t xml:space="preserve">  </w:t>
      </w:r>
      <w:bookmarkStart w:id="65" w:name="_Toc206366411"/>
      <w:r w:rsidR="00BC1299">
        <w:rPr>
          <w:rFonts w:hint="eastAsia"/>
        </w:rPr>
        <w:t>场</w:t>
      </w:r>
      <w:r w:rsidRPr="00617AA9">
        <w:rPr>
          <w:rFonts w:hint="eastAsia"/>
        </w:rPr>
        <w:t>区布置</w:t>
      </w:r>
      <w:bookmarkEnd w:id="64"/>
      <w:bookmarkEnd w:id="65"/>
    </w:p>
    <w:p w14:paraId="29F6BA39" w14:textId="77777777" w:rsidR="00617AA9" w:rsidRPr="00617AA9" w:rsidRDefault="00617AA9" w:rsidP="00A30DC6">
      <w:pPr>
        <w:pStyle w:val="3"/>
        <w:spacing w:before="120" w:after="120"/>
        <w:rPr>
          <w:rFonts w:hint="eastAsia"/>
        </w:rPr>
      </w:pPr>
      <w:bookmarkStart w:id="66" w:name="OLE_LINK8"/>
      <w:r w:rsidRPr="00617AA9">
        <w:rPr>
          <w:rFonts w:hint="eastAsia"/>
        </w:rPr>
        <w:t xml:space="preserve">  总体布置</w:t>
      </w:r>
    </w:p>
    <w:p w14:paraId="7952D400" w14:textId="263D6597" w:rsidR="00617AA9" w:rsidRPr="00617AA9" w:rsidRDefault="004056A9" w:rsidP="00A30DC6">
      <w:pPr>
        <w:pStyle w:val="40"/>
      </w:pPr>
      <w:r>
        <w:rPr>
          <w:rFonts w:hint="eastAsia"/>
        </w:rPr>
        <w:t xml:space="preserve">  </w:t>
      </w:r>
      <w:r w:rsidR="00617AA9" w:rsidRPr="00617AA9">
        <w:rPr>
          <w:rFonts w:hint="eastAsia"/>
        </w:rPr>
        <w:t>根据工程规模、功能分区、处理工艺等布置主体设施和配套设施，</w:t>
      </w:r>
      <w:r w:rsidR="00BC1299">
        <w:rPr>
          <w:rFonts w:hint="eastAsia"/>
        </w:rPr>
        <w:t>场</w:t>
      </w:r>
      <w:r w:rsidR="00617AA9" w:rsidRPr="00617AA9">
        <w:rPr>
          <w:rFonts w:hint="eastAsia"/>
        </w:rPr>
        <w:t>区布置应符合消防、防雷、抗震、环境保护和安全卫生保护等相关规定</w:t>
      </w:r>
      <w:r w:rsidR="00617AA9" w:rsidRPr="00617AA9">
        <w:t>。</w:t>
      </w:r>
    </w:p>
    <w:p w14:paraId="799C0626" w14:textId="403211F3" w:rsidR="00617AA9" w:rsidRPr="00617AA9" w:rsidRDefault="004056A9" w:rsidP="00A30DC6">
      <w:pPr>
        <w:pStyle w:val="40"/>
      </w:pPr>
      <w:r>
        <w:rPr>
          <w:rFonts w:hint="eastAsia"/>
        </w:rPr>
        <w:t xml:space="preserve">  </w:t>
      </w:r>
      <w:r w:rsidR="00617AA9" w:rsidRPr="00617AA9">
        <w:rPr>
          <w:rFonts w:hint="eastAsia"/>
        </w:rPr>
        <w:t>主体设施和附属设施应布置协调，根据功能分区、处理工艺等要求，做到布置合理、紧凑、方便。</w:t>
      </w:r>
    </w:p>
    <w:p w14:paraId="71A4CD46" w14:textId="21DA5177" w:rsidR="00617AA9" w:rsidRPr="00617AA9" w:rsidRDefault="004056A9" w:rsidP="00A30DC6">
      <w:pPr>
        <w:pStyle w:val="40"/>
      </w:pPr>
      <w:r>
        <w:rPr>
          <w:rFonts w:hint="eastAsia"/>
        </w:rPr>
        <w:t xml:space="preserve">  </w:t>
      </w:r>
      <w:r w:rsidR="00617AA9" w:rsidRPr="00617AA9">
        <w:rPr>
          <w:rFonts w:hint="eastAsia"/>
        </w:rPr>
        <w:t>消防、环保、绿化等附属设施与主体设施同时布置，并符合相关规范标准。若产生</w:t>
      </w:r>
      <w:r w:rsidR="00617AA9" w:rsidRPr="00617AA9">
        <w:rPr>
          <w:rFonts w:ascii="Arial" w:hAnsi="Arial" w:cs="Arial"/>
          <w:color w:val="333333"/>
          <w:kern w:val="0"/>
        </w:rPr>
        <w:t>重金属或者有毒有害物，需由有处置资质的单位进行处理。</w:t>
      </w:r>
    </w:p>
    <w:p w14:paraId="5A63DECE" w14:textId="77777777" w:rsidR="00617AA9" w:rsidRPr="00617AA9" w:rsidRDefault="00617AA9" w:rsidP="00B73D06">
      <w:pPr>
        <w:pStyle w:val="31"/>
        <w:spacing w:before="120" w:after="120"/>
      </w:pPr>
      <w:r w:rsidRPr="00617AA9">
        <w:rPr>
          <w:rFonts w:hint="eastAsia"/>
        </w:rPr>
        <w:t xml:space="preserve">  功能分区</w:t>
      </w:r>
    </w:p>
    <w:p w14:paraId="44675FB9" w14:textId="7A0C1527" w:rsidR="00617AA9" w:rsidRPr="00617AA9" w:rsidRDefault="00617AA9" w:rsidP="00A30DC6">
      <w:pPr>
        <w:pStyle w:val="40"/>
      </w:pPr>
      <w:r>
        <w:rPr>
          <w:rFonts w:hint="eastAsia"/>
        </w:rPr>
        <w:t xml:space="preserve">  </w:t>
      </w:r>
      <w:r w:rsidRPr="00617AA9">
        <w:rPr>
          <w:rFonts w:hint="eastAsia"/>
        </w:rPr>
        <w:t>根据功能，固化场主要分为预处理区、固化作业区、成品</w:t>
      </w:r>
      <w:r w:rsidRPr="00617AA9">
        <w:t>堆存区、</w:t>
      </w:r>
      <w:r>
        <w:rPr>
          <w:rFonts w:hint="eastAsia"/>
        </w:rPr>
        <w:t>尾水</w:t>
      </w:r>
      <w:r w:rsidRPr="00617AA9">
        <w:t>处理区等。</w:t>
      </w:r>
    </w:p>
    <w:p w14:paraId="4CD022B5" w14:textId="1B170AED" w:rsidR="00617AA9" w:rsidRPr="00617AA9" w:rsidRDefault="004056A9" w:rsidP="004056A9">
      <w:pPr>
        <w:spacing w:before="120" w:after="120"/>
        <w:ind w:firstLine="420"/>
      </w:pPr>
      <w:r>
        <w:rPr>
          <w:rFonts w:hint="eastAsia"/>
        </w:rPr>
        <w:t>a）</w:t>
      </w:r>
      <w:r w:rsidR="00617AA9" w:rsidRPr="00617AA9">
        <w:rPr>
          <w:rFonts w:hint="eastAsia"/>
        </w:rPr>
        <w:t>预处理区：应布置邻近材料，</w:t>
      </w:r>
      <w:r w:rsidR="00617AA9" w:rsidRPr="00617AA9">
        <w:t>配备除杂筛分系统，用于分离大颗粒物和垃圾；配备临时堆泥区，根据需要做好围挡和防渗等措施。</w:t>
      </w:r>
    </w:p>
    <w:p w14:paraId="67D0662C" w14:textId="0F8A0DD5" w:rsidR="00617AA9" w:rsidRPr="00617AA9" w:rsidRDefault="004056A9" w:rsidP="00A30DC6">
      <w:pPr>
        <w:spacing w:before="120" w:after="120"/>
        <w:ind w:firstLine="420"/>
      </w:pPr>
      <w:r>
        <w:rPr>
          <w:rFonts w:hint="eastAsia"/>
        </w:rPr>
        <w:t>b）</w:t>
      </w:r>
      <w:r w:rsidR="00617AA9" w:rsidRPr="00617AA9">
        <w:t>固化作业区</w:t>
      </w:r>
      <w:r w:rsidR="00617AA9" w:rsidRPr="00617AA9">
        <w:rPr>
          <w:rFonts w:hint="eastAsia"/>
        </w:rPr>
        <w:t>：紧邻预处理区，集中布置淤泥接收池、药剂添加设备、</w:t>
      </w:r>
      <w:r w:rsidR="00617AA9" w:rsidRPr="00617AA9">
        <w:t>脱水设备等，并预留检修空间；</w:t>
      </w:r>
      <w:r w:rsidR="00617AA9" w:rsidRPr="00617AA9">
        <w:rPr>
          <w:rFonts w:hint="eastAsia"/>
        </w:rPr>
        <w:t>作业区</w:t>
      </w:r>
      <w:r w:rsidR="00617AA9" w:rsidRPr="00617AA9">
        <w:t>地面</w:t>
      </w:r>
      <w:r w:rsidR="00617AA9" w:rsidRPr="00617AA9">
        <w:rPr>
          <w:rFonts w:hint="eastAsia"/>
        </w:rPr>
        <w:t>需</w:t>
      </w:r>
      <w:r w:rsidR="00617AA9" w:rsidRPr="00617AA9">
        <w:t>硬化处理，并设置排水沟。</w:t>
      </w:r>
    </w:p>
    <w:p w14:paraId="40EC9FD1" w14:textId="6C4FD8AB" w:rsidR="00617AA9" w:rsidRPr="00617AA9" w:rsidRDefault="004056A9" w:rsidP="004056A9">
      <w:pPr>
        <w:spacing w:before="120" w:after="120"/>
        <w:ind w:firstLine="420"/>
      </w:pPr>
      <w:r>
        <w:rPr>
          <w:rFonts w:hint="eastAsia"/>
        </w:rPr>
        <w:t>c）</w:t>
      </w:r>
      <w:r w:rsidR="00617AA9" w:rsidRPr="00617AA9">
        <w:t>成品堆存区：区内地面需硬化并设置防雨、防尘设施，周边设置排水设置防止积水；布置满足运输车辆双向通行需求的转运通道。若存在有毒有害等污染，还需做好防渗措施。</w:t>
      </w:r>
    </w:p>
    <w:p w14:paraId="50BBFC1A" w14:textId="076FB379" w:rsidR="00617AA9" w:rsidRPr="00617AA9" w:rsidRDefault="004056A9" w:rsidP="004056A9">
      <w:pPr>
        <w:spacing w:before="120" w:after="120"/>
        <w:ind w:firstLine="420"/>
        <w:rPr>
          <w:rFonts w:ascii="Arial" w:hAnsi="Arial" w:cs="Arial"/>
          <w:color w:val="333333"/>
          <w:kern w:val="0"/>
        </w:rPr>
      </w:pPr>
      <w:r>
        <w:rPr>
          <w:rFonts w:hint="eastAsia"/>
        </w:rPr>
        <w:lastRenderedPageBreak/>
        <w:t>d）</w:t>
      </w:r>
      <w:r w:rsidR="00617AA9">
        <w:rPr>
          <w:rFonts w:hint="eastAsia"/>
        </w:rPr>
        <w:t>尾水</w:t>
      </w:r>
      <w:r w:rsidR="00617AA9" w:rsidRPr="00617AA9">
        <w:t>处理区：</w:t>
      </w:r>
      <w:r w:rsidR="00617AA9" w:rsidRPr="00617AA9">
        <w:rPr>
          <w:rFonts w:ascii="Arial" w:hAnsi="Arial" w:cs="Arial" w:hint="eastAsia"/>
          <w:color w:val="333333"/>
          <w:kern w:val="0"/>
        </w:rPr>
        <w:t>配置</w:t>
      </w:r>
      <w:r w:rsidR="00617AA9" w:rsidRPr="00617AA9">
        <w:rPr>
          <w:rFonts w:ascii="Arial" w:hAnsi="Arial" w:cs="Arial"/>
          <w:color w:val="333333"/>
          <w:kern w:val="0"/>
        </w:rPr>
        <w:t>沉淀池、过滤设施及水质监测设施，确保余水</w:t>
      </w:r>
      <w:r w:rsidR="00FE5884" w:rsidRPr="00FE5884">
        <w:rPr>
          <w:rFonts w:ascii="Arial" w:hAnsi="Arial" w:cs="Arial" w:hint="eastAsia"/>
          <w:color w:val="333333"/>
          <w:kern w:val="0"/>
        </w:rPr>
        <w:t>PH</w:t>
      </w:r>
      <w:r w:rsidR="00FE5884" w:rsidRPr="00FE5884">
        <w:rPr>
          <w:rFonts w:ascii="Arial" w:hAnsi="Arial" w:cs="Arial" w:hint="eastAsia"/>
          <w:color w:val="333333"/>
          <w:kern w:val="0"/>
        </w:rPr>
        <w:t>、总磷、氨氮、总氮、</w:t>
      </w:r>
      <w:r w:rsidR="00FE5884" w:rsidRPr="00FE5884">
        <w:rPr>
          <w:rFonts w:ascii="Arial" w:hAnsi="Arial" w:cs="Arial" w:hint="eastAsia"/>
          <w:color w:val="333333"/>
          <w:kern w:val="0"/>
        </w:rPr>
        <w:t>COD</w:t>
      </w:r>
      <w:r w:rsidR="00FE5884" w:rsidRPr="00FE5884">
        <w:rPr>
          <w:rFonts w:ascii="Arial" w:hAnsi="Arial" w:cs="Arial" w:hint="eastAsia"/>
          <w:color w:val="333333"/>
          <w:kern w:val="0"/>
        </w:rPr>
        <w:t>、</w:t>
      </w:r>
      <w:r w:rsidR="00FE5884" w:rsidRPr="00FE5884">
        <w:rPr>
          <w:rFonts w:ascii="Arial" w:hAnsi="Arial" w:cs="Arial" w:hint="eastAsia"/>
          <w:color w:val="333333"/>
          <w:kern w:val="0"/>
        </w:rPr>
        <w:t>SS</w:t>
      </w:r>
      <w:r w:rsidR="00617AA9" w:rsidRPr="00617AA9">
        <w:rPr>
          <w:rFonts w:ascii="Arial" w:hAnsi="Arial" w:cs="Arial"/>
          <w:color w:val="333333"/>
          <w:kern w:val="0"/>
        </w:rPr>
        <w:t>等指标达标。</w:t>
      </w:r>
    </w:p>
    <w:p w14:paraId="76F7C11D" w14:textId="51248F45" w:rsidR="00087FF0" w:rsidRDefault="00000000">
      <w:pPr>
        <w:pStyle w:val="1"/>
        <w:spacing w:before="240" w:after="240"/>
        <w:rPr>
          <w:rFonts w:hint="eastAsia"/>
        </w:rPr>
      </w:pPr>
      <w:bookmarkStart w:id="67" w:name="_Toc17510"/>
      <w:bookmarkEnd w:id="66"/>
      <w:r>
        <w:rPr>
          <w:rFonts w:hint="eastAsia"/>
        </w:rPr>
        <w:t xml:space="preserve">  </w:t>
      </w:r>
      <w:bookmarkStart w:id="68" w:name="_Toc206366412"/>
      <w:r w:rsidR="00A01308">
        <w:rPr>
          <w:rFonts w:hint="eastAsia"/>
        </w:rPr>
        <w:t>固化</w:t>
      </w:r>
      <w:r>
        <w:rPr>
          <w:rFonts w:hint="eastAsia"/>
        </w:rPr>
        <w:t>处理</w:t>
      </w:r>
      <w:bookmarkEnd w:id="67"/>
      <w:bookmarkEnd w:id="68"/>
    </w:p>
    <w:p w14:paraId="54E0A8AC" w14:textId="5FDCDAA6" w:rsidR="003F67C9" w:rsidRPr="00E633EB" w:rsidRDefault="00EE3A10" w:rsidP="00C10E40">
      <w:pPr>
        <w:pStyle w:val="2"/>
        <w:spacing w:before="120" w:after="120"/>
        <w:rPr>
          <w:rFonts w:hint="eastAsia"/>
        </w:rPr>
      </w:pPr>
      <w:bookmarkStart w:id="69" w:name="_Toc9228"/>
      <w:bookmarkStart w:id="70" w:name="_Toc24120"/>
      <w:bookmarkStart w:id="71" w:name="_Toc27859"/>
      <w:bookmarkStart w:id="72" w:name="_Hlk162700038"/>
      <w:r w:rsidRPr="00E633EB">
        <w:rPr>
          <w:rFonts w:hint="eastAsia"/>
        </w:rPr>
        <w:t xml:space="preserve">  </w:t>
      </w:r>
      <w:bookmarkStart w:id="73" w:name="_Toc206366413"/>
      <w:r w:rsidR="003F67C9" w:rsidRPr="00E633EB">
        <w:rPr>
          <w:rFonts w:hint="eastAsia"/>
        </w:rPr>
        <w:t>预处理</w:t>
      </w:r>
      <w:bookmarkEnd w:id="73"/>
    </w:p>
    <w:p w14:paraId="07299A8F" w14:textId="3B5927AA" w:rsidR="00570578" w:rsidRPr="00570578" w:rsidRDefault="00B21101" w:rsidP="00E633EB">
      <w:pPr>
        <w:spacing w:before="120" w:after="120"/>
        <w:ind w:firstLine="420"/>
      </w:pPr>
      <w:bookmarkStart w:id="74" w:name="_Toc1232"/>
      <w:bookmarkStart w:id="75" w:name="_Toc32697"/>
      <w:bookmarkStart w:id="76" w:name="_Toc9963"/>
      <w:bookmarkEnd w:id="69"/>
      <w:bookmarkEnd w:id="70"/>
      <w:bookmarkEnd w:id="71"/>
      <w:r>
        <w:rPr>
          <w:rFonts w:hint="eastAsia"/>
        </w:rPr>
        <w:t>清淤</w:t>
      </w:r>
      <w:r w:rsidR="00570578" w:rsidRPr="00570578">
        <w:rPr>
          <w:rFonts w:hint="eastAsia"/>
        </w:rPr>
        <w:t>底泥应在临时堆置场进行</w:t>
      </w:r>
      <w:r w:rsidR="00D8723D">
        <w:rPr>
          <w:rFonts w:hint="eastAsia"/>
        </w:rPr>
        <w:t>预处理</w:t>
      </w:r>
      <w:r w:rsidR="00570578">
        <w:rPr>
          <w:rFonts w:hint="eastAsia"/>
        </w:rPr>
        <w:t>，</w:t>
      </w:r>
      <w:r w:rsidR="00570578" w:rsidRPr="00570578">
        <w:rPr>
          <w:rFonts w:hint="eastAsia"/>
        </w:rPr>
        <w:t>河湖底泥中的固体杂物</w:t>
      </w:r>
      <w:r w:rsidR="004B0FD6">
        <w:rPr>
          <w:rFonts w:hint="eastAsia"/>
        </w:rPr>
        <w:t>（如：</w:t>
      </w:r>
      <w:r w:rsidR="004B0FD6" w:rsidRPr="00570578">
        <w:rPr>
          <w:rFonts w:hint="eastAsia"/>
        </w:rPr>
        <w:t>贝壳、塑料、橡胶、金属、玻璃、纤维、落叶、植物根系</w:t>
      </w:r>
      <w:r w:rsidR="004B0FD6">
        <w:rPr>
          <w:rFonts w:hint="eastAsia"/>
        </w:rPr>
        <w:t>等）</w:t>
      </w:r>
      <w:r w:rsidR="004B0FD6" w:rsidRPr="00570578">
        <w:rPr>
          <w:rFonts w:hint="eastAsia"/>
        </w:rPr>
        <w:t>可采用格栅、</w:t>
      </w:r>
      <w:proofErr w:type="gramStart"/>
      <w:r w:rsidR="004B0FD6" w:rsidRPr="00570578">
        <w:rPr>
          <w:rFonts w:hint="eastAsia"/>
        </w:rPr>
        <w:t>振筛等设备</w:t>
      </w:r>
      <w:proofErr w:type="gramEnd"/>
      <w:r w:rsidR="004B0FD6" w:rsidRPr="00570578">
        <w:rPr>
          <w:rFonts w:hint="eastAsia"/>
        </w:rPr>
        <w:t>分拣</w:t>
      </w:r>
      <w:r w:rsidR="00570578" w:rsidRPr="00570578">
        <w:rPr>
          <w:rFonts w:hint="eastAsia"/>
        </w:rPr>
        <w:t>，如树枝、树根、干枯水生植物、石块、砖块、混凝土块等</w:t>
      </w:r>
      <w:r w:rsidR="004B0FD6">
        <w:rPr>
          <w:rFonts w:hint="eastAsia"/>
        </w:rPr>
        <w:t>较大的固体杂物</w:t>
      </w:r>
      <w:r w:rsidR="00FE5884">
        <w:rPr>
          <w:rFonts w:hint="eastAsia"/>
        </w:rPr>
        <w:t>采用</w:t>
      </w:r>
      <w:r w:rsidR="00FE5884" w:rsidRPr="00FE5884">
        <w:rPr>
          <w:rFonts w:hint="eastAsia"/>
        </w:rPr>
        <w:t>设备</w:t>
      </w:r>
      <w:r w:rsidR="00FE5884">
        <w:rPr>
          <w:rFonts w:hint="eastAsia"/>
        </w:rPr>
        <w:t>无法</w:t>
      </w:r>
      <w:r w:rsidR="00FE5884" w:rsidRPr="00FE5884">
        <w:rPr>
          <w:rFonts w:hint="eastAsia"/>
        </w:rPr>
        <w:t>分拣</w:t>
      </w:r>
      <w:r w:rsidR="00FE5884">
        <w:rPr>
          <w:rFonts w:hint="eastAsia"/>
        </w:rPr>
        <w:t>时，</w:t>
      </w:r>
      <w:r w:rsidR="00570578" w:rsidRPr="00570578">
        <w:rPr>
          <w:rFonts w:hint="eastAsia"/>
        </w:rPr>
        <w:t>可采用人工分拣</w:t>
      </w:r>
      <w:r w:rsidR="004B0FD6">
        <w:rPr>
          <w:rFonts w:hint="eastAsia"/>
        </w:rPr>
        <w:t>。</w:t>
      </w:r>
    </w:p>
    <w:bookmarkEnd w:id="72"/>
    <w:p w14:paraId="101BBDFC" w14:textId="27966738" w:rsidR="003F67C9" w:rsidRDefault="00EE3A10" w:rsidP="00C10E40">
      <w:pPr>
        <w:pStyle w:val="2"/>
        <w:spacing w:before="120" w:after="120"/>
        <w:rPr>
          <w:rFonts w:hint="eastAsia"/>
        </w:rPr>
      </w:pPr>
      <w:r w:rsidRPr="00E633EB">
        <w:rPr>
          <w:rFonts w:hint="eastAsia"/>
        </w:rPr>
        <w:t xml:space="preserve">  </w:t>
      </w:r>
      <w:bookmarkStart w:id="77" w:name="_Toc206366414"/>
      <w:r w:rsidR="003F67C9" w:rsidRPr="00E633EB">
        <w:rPr>
          <w:rFonts w:hint="eastAsia"/>
        </w:rPr>
        <w:t>固化</w:t>
      </w:r>
      <w:r w:rsidR="00A01308">
        <w:rPr>
          <w:rFonts w:hint="eastAsia"/>
        </w:rPr>
        <w:t>处理方式</w:t>
      </w:r>
      <w:bookmarkEnd w:id="77"/>
    </w:p>
    <w:p w14:paraId="05E30359" w14:textId="0E5CF367" w:rsidR="0090727A" w:rsidRPr="0090727A" w:rsidRDefault="0090727A" w:rsidP="0090727A">
      <w:pPr>
        <w:pStyle w:val="3"/>
        <w:spacing w:before="120" w:after="120"/>
        <w:rPr>
          <w:rFonts w:hint="eastAsia"/>
        </w:rPr>
      </w:pPr>
      <w:r>
        <w:rPr>
          <w:rFonts w:hint="eastAsia"/>
        </w:rPr>
        <w:t xml:space="preserve">  一般规定</w:t>
      </w:r>
    </w:p>
    <w:p w14:paraId="57C4AF3E" w14:textId="02D33B46" w:rsidR="007C56E4" w:rsidRDefault="00E633EB" w:rsidP="00A30DC6">
      <w:pPr>
        <w:pStyle w:val="40"/>
      </w:pPr>
      <w:r>
        <w:rPr>
          <w:rFonts w:hint="eastAsia"/>
        </w:rPr>
        <w:t xml:space="preserve">  </w:t>
      </w:r>
      <w:r w:rsidR="00EE3A10">
        <w:rPr>
          <w:rFonts w:hint="eastAsia"/>
        </w:rPr>
        <w:t>清淤</w:t>
      </w:r>
      <w:r w:rsidR="007C56E4" w:rsidRPr="007C56E4">
        <w:rPr>
          <w:rFonts w:hint="eastAsia"/>
        </w:rPr>
        <w:t>底泥应在临时堆置场进行脱水</w:t>
      </w:r>
      <w:r w:rsidR="00CE50BD">
        <w:rPr>
          <w:rFonts w:hint="eastAsia"/>
        </w:rPr>
        <w:t>固化</w:t>
      </w:r>
      <w:r w:rsidR="00B8277B">
        <w:rPr>
          <w:rFonts w:hint="eastAsia"/>
        </w:rPr>
        <w:t>处理</w:t>
      </w:r>
      <w:r w:rsidR="007C56E4" w:rsidRPr="007C56E4">
        <w:rPr>
          <w:rFonts w:hint="eastAsia"/>
        </w:rPr>
        <w:t>，可采用</w:t>
      </w:r>
      <w:r w:rsidR="001A6856">
        <w:rPr>
          <w:rFonts w:hint="eastAsia"/>
        </w:rPr>
        <w:t>自然</w:t>
      </w:r>
      <w:r w:rsidR="00C73103">
        <w:rPr>
          <w:rFonts w:hint="eastAsia"/>
        </w:rPr>
        <w:t>固</w:t>
      </w:r>
      <w:r w:rsidR="001A6856">
        <w:rPr>
          <w:rFonts w:hint="eastAsia"/>
        </w:rPr>
        <w:t>化、</w:t>
      </w:r>
      <w:bookmarkStart w:id="78" w:name="_Hlk196818898"/>
      <w:r w:rsidR="001A6856">
        <w:rPr>
          <w:rFonts w:hint="eastAsia"/>
        </w:rPr>
        <w:t>真空预压</w:t>
      </w:r>
      <w:bookmarkEnd w:id="78"/>
      <w:r w:rsidR="001A6856">
        <w:rPr>
          <w:rFonts w:hint="eastAsia"/>
        </w:rPr>
        <w:t>、机械脱水（压滤式、离心式）、</w:t>
      </w:r>
      <w:proofErr w:type="gramStart"/>
      <w:r w:rsidR="001A6856">
        <w:rPr>
          <w:rFonts w:hint="eastAsia"/>
        </w:rPr>
        <w:t>土工管袋</w:t>
      </w:r>
      <w:proofErr w:type="gramEnd"/>
      <w:r w:rsidR="001A6856">
        <w:rPr>
          <w:rFonts w:hint="eastAsia"/>
        </w:rPr>
        <w:t>脱水等</w:t>
      </w:r>
      <w:r w:rsidR="007C56E4" w:rsidRPr="007C56E4">
        <w:rPr>
          <w:rFonts w:hint="eastAsia"/>
        </w:rPr>
        <w:t>方式，</w:t>
      </w:r>
      <w:r w:rsidR="001A6856">
        <w:rPr>
          <w:rFonts w:hint="eastAsia"/>
        </w:rPr>
        <w:t>应</w:t>
      </w:r>
      <w:r w:rsidR="00A31085">
        <w:rPr>
          <w:rFonts w:hint="eastAsia"/>
        </w:rPr>
        <w:t>结合各固化方式特点并</w:t>
      </w:r>
      <w:r w:rsidR="001A6856">
        <w:rPr>
          <w:rFonts w:hint="eastAsia"/>
        </w:rPr>
        <w:t>根据实际情况</w:t>
      </w:r>
      <w:r w:rsidR="00A31085">
        <w:rPr>
          <w:rFonts w:hint="eastAsia"/>
        </w:rPr>
        <w:t>进行</w:t>
      </w:r>
      <w:r w:rsidR="001A6856">
        <w:rPr>
          <w:rFonts w:hint="eastAsia"/>
        </w:rPr>
        <w:t>比选（见附录</w:t>
      </w:r>
      <w:r w:rsidR="008B5789">
        <w:rPr>
          <w:rFonts w:hint="eastAsia"/>
        </w:rPr>
        <w:t>D</w:t>
      </w:r>
      <w:r w:rsidR="001A6856">
        <w:rPr>
          <w:rFonts w:hint="eastAsia"/>
        </w:rPr>
        <w:t>）</w:t>
      </w:r>
      <w:r w:rsidR="0090727A">
        <w:rPr>
          <w:rFonts w:hint="eastAsia"/>
        </w:rPr>
        <w:t>。</w:t>
      </w:r>
    </w:p>
    <w:p w14:paraId="04F3C8BF" w14:textId="77777777" w:rsidR="0090727A" w:rsidRDefault="0090727A" w:rsidP="00A30DC6">
      <w:pPr>
        <w:pStyle w:val="40"/>
      </w:pPr>
      <w:r>
        <w:rPr>
          <w:rFonts w:hint="eastAsia"/>
        </w:rPr>
        <w:t xml:space="preserve">  </w:t>
      </w:r>
      <w:r w:rsidRPr="007C56E4">
        <w:rPr>
          <w:rFonts w:hint="eastAsia"/>
        </w:rPr>
        <w:t>脱水</w:t>
      </w:r>
      <w:r>
        <w:rPr>
          <w:rFonts w:hint="eastAsia"/>
        </w:rPr>
        <w:t>固化</w:t>
      </w:r>
      <w:r w:rsidRPr="007C56E4">
        <w:rPr>
          <w:rFonts w:hint="eastAsia"/>
        </w:rPr>
        <w:t>后的底泥形成泥状固体</w:t>
      </w:r>
      <w:r>
        <w:rPr>
          <w:rFonts w:hint="eastAsia"/>
        </w:rPr>
        <w:t>，自然沉淀固化土含水率应小于</w:t>
      </w:r>
      <w:r w:rsidRPr="007C56E4">
        <w:rPr>
          <w:rFonts w:hint="eastAsia"/>
        </w:rPr>
        <w:t>70%，</w:t>
      </w:r>
      <w:r>
        <w:rPr>
          <w:rFonts w:hint="eastAsia"/>
        </w:rPr>
        <w:t>机械脱水、真空预压脱水、</w:t>
      </w:r>
      <w:proofErr w:type="gramStart"/>
      <w:r>
        <w:rPr>
          <w:rFonts w:hint="eastAsia"/>
        </w:rPr>
        <w:t>土工管袋</w:t>
      </w:r>
      <w:proofErr w:type="gramEnd"/>
      <w:r>
        <w:rPr>
          <w:rFonts w:hint="eastAsia"/>
        </w:rPr>
        <w:t>脱水固化土含水率应小于55%。</w:t>
      </w:r>
      <w:r w:rsidRPr="007C56E4">
        <w:rPr>
          <w:rFonts w:hint="eastAsia"/>
        </w:rPr>
        <w:t>含水率的检测</w:t>
      </w:r>
      <w:r>
        <w:rPr>
          <w:rFonts w:hint="eastAsia"/>
        </w:rPr>
        <w:t>采用烘干法，</w:t>
      </w:r>
      <w:r w:rsidRPr="007C56E4">
        <w:rPr>
          <w:rFonts w:hint="eastAsia"/>
        </w:rPr>
        <w:t>按照</w:t>
      </w:r>
      <w:r w:rsidRPr="00A53F9D">
        <w:t>GB/T50123</w:t>
      </w:r>
      <w:r w:rsidRPr="007C56E4">
        <w:rPr>
          <w:rFonts w:hint="eastAsia"/>
        </w:rPr>
        <w:t>进行。</w:t>
      </w:r>
    </w:p>
    <w:p w14:paraId="1768FE50" w14:textId="77777777" w:rsidR="0090727A" w:rsidRDefault="0090727A" w:rsidP="00A30DC6">
      <w:pPr>
        <w:pStyle w:val="40"/>
      </w:pPr>
      <w:r>
        <w:rPr>
          <w:rFonts w:hint="eastAsia"/>
        </w:rPr>
        <w:t xml:space="preserve">  应消除底泥对人体健康和生态环境的风险与危害，采取有效措施杀灭淤泥中的病原菌和降低超标重金属、</w:t>
      </w:r>
      <w:proofErr w:type="gramStart"/>
      <w:r>
        <w:rPr>
          <w:rFonts w:hint="eastAsia"/>
        </w:rPr>
        <w:t>无机与</w:t>
      </w:r>
      <w:proofErr w:type="gramEnd"/>
      <w:r>
        <w:rPr>
          <w:rFonts w:hint="eastAsia"/>
        </w:rPr>
        <w:t>有机污染物的污染风险。对于重金属污染淤泥可采用固化剂稳定化、卫生填埋或高温烧结等措施进行无害化处理，对于有机污染物超标的淤泥可采用化学氧化还原、热脱附或水泥窑等进行处置。</w:t>
      </w:r>
    </w:p>
    <w:p w14:paraId="31F0FC02" w14:textId="77777777" w:rsidR="0090727A" w:rsidRPr="00D8723D" w:rsidRDefault="0090727A" w:rsidP="00A30DC6">
      <w:pPr>
        <w:pStyle w:val="40"/>
      </w:pPr>
      <w:r>
        <w:rPr>
          <w:rFonts w:hint="eastAsia"/>
        </w:rPr>
        <w:t xml:space="preserve">  </w:t>
      </w:r>
      <w:r w:rsidRPr="00D8723D">
        <w:rPr>
          <w:rFonts w:hint="eastAsia"/>
        </w:rPr>
        <w:t>固化后的泥状固体，经无害化处理后可进行资源化利用</w:t>
      </w:r>
      <w:r>
        <w:rPr>
          <w:rFonts w:hint="eastAsia"/>
        </w:rPr>
        <w:t>，分为</w:t>
      </w:r>
      <w:r w:rsidRPr="00AD4F1A">
        <w:rPr>
          <w:rFonts w:hint="eastAsia"/>
        </w:rPr>
        <w:t>农业利用、绿化利用、回填利用、建材利用和其他利用</w:t>
      </w:r>
      <w:r>
        <w:rPr>
          <w:rFonts w:hint="eastAsia"/>
        </w:rPr>
        <w:t>，不可利用部分应按环保管理要求集中处置。</w:t>
      </w:r>
    </w:p>
    <w:p w14:paraId="2EA2AD8B" w14:textId="56ABF67B" w:rsidR="0090727A" w:rsidRDefault="0090727A" w:rsidP="0090727A">
      <w:pPr>
        <w:pStyle w:val="3"/>
        <w:spacing w:before="120" w:after="120"/>
        <w:rPr>
          <w:rFonts w:hint="eastAsia"/>
        </w:rPr>
      </w:pPr>
      <w:r>
        <w:rPr>
          <w:rFonts w:hint="eastAsia"/>
        </w:rPr>
        <w:t xml:space="preserve">  自然固化</w:t>
      </w:r>
    </w:p>
    <w:p w14:paraId="65EDE2A2" w14:textId="0F839F7C" w:rsidR="007C56E4" w:rsidRDefault="007C56E4" w:rsidP="00A30DC6">
      <w:pPr>
        <w:spacing w:before="120" w:after="120"/>
        <w:ind w:firstLine="420"/>
      </w:pPr>
      <w:r w:rsidRPr="007C56E4">
        <w:rPr>
          <w:rFonts w:hint="eastAsia"/>
        </w:rPr>
        <w:t>自然</w:t>
      </w:r>
      <w:r w:rsidR="00C73103">
        <w:rPr>
          <w:rFonts w:hint="eastAsia"/>
        </w:rPr>
        <w:t>固化</w:t>
      </w:r>
      <w:proofErr w:type="gramStart"/>
      <w:r w:rsidR="00017691">
        <w:rPr>
          <w:rFonts w:hint="eastAsia"/>
        </w:rPr>
        <w:t>须</w:t>
      </w:r>
      <w:r w:rsidRPr="007C56E4">
        <w:rPr>
          <w:rFonts w:hint="eastAsia"/>
        </w:rPr>
        <w:t>建设</w:t>
      </w:r>
      <w:proofErr w:type="gramEnd"/>
      <w:r w:rsidR="00E633EB">
        <w:rPr>
          <w:rFonts w:hint="eastAsia"/>
        </w:rPr>
        <w:t>固化</w:t>
      </w:r>
      <w:r w:rsidRPr="007C56E4">
        <w:rPr>
          <w:rFonts w:hint="eastAsia"/>
        </w:rPr>
        <w:t>场，四周设</w:t>
      </w:r>
      <w:r w:rsidR="00B8277B">
        <w:rPr>
          <w:rFonts w:hint="eastAsia"/>
        </w:rPr>
        <w:t>围堰</w:t>
      </w:r>
      <w:r w:rsidRPr="007C56E4">
        <w:rPr>
          <w:rFonts w:hint="eastAsia"/>
        </w:rPr>
        <w:t>，场内用隔墙将整块</w:t>
      </w:r>
      <w:proofErr w:type="gramStart"/>
      <w:r w:rsidR="00B8277B">
        <w:rPr>
          <w:rFonts w:hint="eastAsia"/>
        </w:rPr>
        <w:t>固化</w:t>
      </w:r>
      <w:r w:rsidRPr="007C56E4">
        <w:rPr>
          <w:rFonts w:hint="eastAsia"/>
        </w:rPr>
        <w:t>场</w:t>
      </w:r>
      <w:proofErr w:type="gramEnd"/>
      <w:r w:rsidRPr="007C56E4">
        <w:rPr>
          <w:rFonts w:hint="eastAsia"/>
        </w:rPr>
        <w:t>分隔成若干块，使底泥平铺</w:t>
      </w:r>
      <w:r w:rsidR="00E633EB" w:rsidRPr="007C56E4">
        <w:rPr>
          <w:rFonts w:hint="eastAsia"/>
        </w:rPr>
        <w:t>于</w:t>
      </w:r>
      <w:r w:rsidR="00E633EB">
        <w:rPr>
          <w:rFonts w:hint="eastAsia"/>
        </w:rPr>
        <w:t>固化</w:t>
      </w:r>
      <w:r w:rsidR="00E633EB" w:rsidRPr="007C56E4">
        <w:rPr>
          <w:rFonts w:hint="eastAsia"/>
        </w:rPr>
        <w:t>场</w:t>
      </w:r>
      <w:r w:rsidR="00E633EB">
        <w:rPr>
          <w:rFonts w:hint="eastAsia"/>
        </w:rPr>
        <w:t>，</w:t>
      </w:r>
      <w:r w:rsidR="00E633EB" w:rsidRPr="007C56E4">
        <w:rPr>
          <w:rFonts w:hint="eastAsia"/>
        </w:rPr>
        <w:t>轮流使用各</w:t>
      </w:r>
      <w:r w:rsidR="00E633EB">
        <w:rPr>
          <w:rFonts w:hint="eastAsia"/>
        </w:rPr>
        <w:t>分块，依</w:t>
      </w:r>
      <w:r w:rsidR="00E633EB" w:rsidRPr="007C56E4">
        <w:rPr>
          <w:rFonts w:hint="eastAsia"/>
        </w:rPr>
        <w:t>靠底泥</w:t>
      </w:r>
      <w:r w:rsidR="00E633EB">
        <w:rPr>
          <w:rFonts w:hint="eastAsia"/>
        </w:rPr>
        <w:t>自</w:t>
      </w:r>
      <w:r w:rsidR="00E633EB" w:rsidRPr="007C56E4">
        <w:rPr>
          <w:rFonts w:hint="eastAsia"/>
        </w:rPr>
        <w:t>身厚度的压</w:t>
      </w:r>
      <w:r w:rsidR="00E633EB">
        <w:rPr>
          <w:rFonts w:hint="eastAsia"/>
        </w:rPr>
        <w:t>力，</w:t>
      </w:r>
      <w:r w:rsidRPr="007C56E4">
        <w:rPr>
          <w:rFonts w:hint="eastAsia"/>
        </w:rPr>
        <w:t>通过沉淀、渗透等过程实现泥水分离，滤液和上清液通过收集排放</w:t>
      </w:r>
      <w:r w:rsidR="00E633EB">
        <w:rPr>
          <w:rFonts w:hint="eastAsia"/>
        </w:rPr>
        <w:t>、</w:t>
      </w:r>
      <w:r w:rsidRPr="007C56E4">
        <w:rPr>
          <w:rFonts w:hint="eastAsia"/>
        </w:rPr>
        <w:t>自然蒸发等排出</w:t>
      </w:r>
      <w:r w:rsidR="0090727A">
        <w:rPr>
          <w:rFonts w:hint="eastAsia"/>
        </w:rPr>
        <w:t>。</w:t>
      </w:r>
    </w:p>
    <w:p w14:paraId="0EBB1F45" w14:textId="6B68AA09" w:rsidR="00017691" w:rsidRDefault="00017691" w:rsidP="00A30DC6">
      <w:pPr>
        <w:spacing w:before="120" w:after="120"/>
        <w:ind w:firstLine="420"/>
      </w:pPr>
      <w:r>
        <w:rPr>
          <w:rFonts w:hint="eastAsia"/>
        </w:rPr>
        <w:t>a）</w:t>
      </w:r>
      <w:proofErr w:type="gramStart"/>
      <w:r>
        <w:rPr>
          <w:rFonts w:hint="eastAsia"/>
        </w:rPr>
        <w:t>固化场</w:t>
      </w:r>
      <w:proofErr w:type="gramEnd"/>
      <w:r>
        <w:rPr>
          <w:rFonts w:hint="eastAsia"/>
        </w:rPr>
        <w:t>面积应根据清淤方量、堆置高度综合确定；</w:t>
      </w:r>
    </w:p>
    <w:p w14:paraId="3E2B59E1" w14:textId="7E694316" w:rsidR="00DB2D4C" w:rsidRDefault="00017691" w:rsidP="00017691">
      <w:pPr>
        <w:spacing w:before="120" w:after="120"/>
        <w:ind w:firstLine="420"/>
      </w:pPr>
      <w:r>
        <w:rPr>
          <w:rFonts w:hint="eastAsia"/>
        </w:rPr>
        <w:t>b）</w:t>
      </w:r>
      <w:r w:rsidR="00DB2D4C">
        <w:rPr>
          <w:rFonts w:hint="eastAsia"/>
        </w:rPr>
        <w:t>场地周围应设置围堰，围堰一般采用碾压土石或编织袋装土筑成，视当地自然条件、材料来源及位置等确定。</w:t>
      </w:r>
      <w:r>
        <w:rPr>
          <w:rFonts w:hint="eastAsia"/>
        </w:rPr>
        <w:t>围堰</w:t>
      </w:r>
      <w:r w:rsidR="00DB2D4C">
        <w:rPr>
          <w:rFonts w:hint="eastAsia"/>
        </w:rPr>
        <w:t>顶标高应超出底泥堆置顶面标高0.3m~1.0m．顶宽不小于1.0m，底部和侧面应采取防渗措施，周围应设置警示标志及围挡设施。</w:t>
      </w:r>
      <w:r w:rsidR="007E2EBA">
        <w:rPr>
          <w:rFonts w:hint="eastAsia"/>
        </w:rPr>
        <w:t>围堰</w:t>
      </w:r>
      <w:r w:rsidR="007E2EBA" w:rsidRPr="007E2EBA">
        <w:rPr>
          <w:rFonts w:hint="eastAsia"/>
        </w:rPr>
        <w:t>稳定性计算包括抗滑稳定计算、沉降计算、渗流及渗透稳定计算</w:t>
      </w:r>
      <w:r>
        <w:rPr>
          <w:rFonts w:hint="eastAsia"/>
        </w:rPr>
        <w:t>；</w:t>
      </w:r>
    </w:p>
    <w:p w14:paraId="3DAAECE9" w14:textId="21B2DDBB" w:rsidR="0060753B" w:rsidRDefault="00017691" w:rsidP="00017691">
      <w:pPr>
        <w:spacing w:before="120" w:after="120"/>
        <w:ind w:firstLine="420"/>
      </w:pPr>
      <w:r>
        <w:rPr>
          <w:rFonts w:hint="eastAsia"/>
        </w:rPr>
        <w:t>c）</w:t>
      </w:r>
      <w:proofErr w:type="gramStart"/>
      <w:r w:rsidR="00DB2D4C">
        <w:rPr>
          <w:rFonts w:hint="eastAsia"/>
        </w:rPr>
        <w:t>固化场</w:t>
      </w:r>
      <w:proofErr w:type="gramEnd"/>
      <w:r w:rsidR="00DB2D4C">
        <w:rPr>
          <w:rFonts w:hint="eastAsia"/>
        </w:rPr>
        <w:t>底部应设置导水层及数条导水地沟，将底泥重力水导出堆场。</w:t>
      </w:r>
    </w:p>
    <w:p w14:paraId="445F80A1" w14:textId="2838DD97" w:rsidR="0090727A" w:rsidRPr="0090727A" w:rsidRDefault="0090727A" w:rsidP="0090727A">
      <w:pPr>
        <w:pStyle w:val="3"/>
        <w:spacing w:before="120" w:after="120"/>
        <w:rPr>
          <w:rFonts w:hint="eastAsia"/>
        </w:rPr>
      </w:pPr>
      <w:r>
        <w:rPr>
          <w:rFonts w:hint="eastAsia"/>
        </w:rPr>
        <w:t xml:space="preserve">  真空预压固化</w:t>
      </w:r>
    </w:p>
    <w:p w14:paraId="11E27712" w14:textId="29A0270C" w:rsidR="00A31085" w:rsidRDefault="00A31085" w:rsidP="007E2EBA">
      <w:pPr>
        <w:spacing w:before="120" w:after="120"/>
        <w:ind w:firstLine="420"/>
      </w:pPr>
      <w:r w:rsidRPr="00A31085">
        <w:rPr>
          <w:rFonts w:hint="eastAsia"/>
        </w:rPr>
        <w:t>真空预压脱水</w:t>
      </w:r>
      <w:r w:rsidR="00B8277B">
        <w:rPr>
          <w:rFonts w:hint="eastAsia"/>
        </w:rPr>
        <w:t>是在临时堆场淤泥内插设排水板</w:t>
      </w:r>
      <w:r w:rsidR="00D32C41" w:rsidRPr="00D32C41">
        <w:rPr>
          <w:rFonts w:hint="eastAsia"/>
        </w:rPr>
        <w:t>、铺设密封膜</w:t>
      </w:r>
      <w:r w:rsidR="00B8277B">
        <w:rPr>
          <w:rFonts w:hint="eastAsia"/>
        </w:rPr>
        <w:t>和抽真空，加速</w:t>
      </w:r>
      <w:r w:rsidR="00DB2D4C">
        <w:rPr>
          <w:rFonts w:hint="eastAsia"/>
        </w:rPr>
        <w:t>淤泥</w:t>
      </w:r>
      <w:r w:rsidR="00B8277B">
        <w:rPr>
          <w:rFonts w:hint="eastAsia"/>
        </w:rPr>
        <w:t>的排水速度</w:t>
      </w:r>
      <w:r w:rsidR="0060753B">
        <w:rPr>
          <w:rFonts w:hint="eastAsia"/>
        </w:rPr>
        <w:t>。</w:t>
      </w:r>
    </w:p>
    <w:p w14:paraId="56AED8A5" w14:textId="34D37483" w:rsidR="007E2EBA" w:rsidRDefault="007E2EBA" w:rsidP="00A30DC6">
      <w:pPr>
        <w:spacing w:before="120" w:after="120"/>
        <w:ind w:firstLine="420"/>
      </w:pPr>
      <w:r>
        <w:rPr>
          <w:rFonts w:hint="eastAsia"/>
        </w:rPr>
        <w:t>a）</w:t>
      </w:r>
      <w:r w:rsidRPr="007E2EBA">
        <w:rPr>
          <w:rFonts w:hint="eastAsia"/>
        </w:rPr>
        <w:t>排水系统设计旨在高效排水，通过合理设计水平及竖向排水体来优化施工进程</w:t>
      </w:r>
      <w:r w:rsidR="00017691">
        <w:rPr>
          <w:rFonts w:hint="eastAsia"/>
        </w:rPr>
        <w:t>；</w:t>
      </w:r>
    </w:p>
    <w:p w14:paraId="13940FAF" w14:textId="4E6E3633" w:rsidR="007E2EBA" w:rsidRDefault="007E2EBA" w:rsidP="007E2EBA">
      <w:pPr>
        <w:spacing w:before="120" w:after="120"/>
        <w:ind w:firstLine="420"/>
      </w:pPr>
      <w:r>
        <w:rPr>
          <w:rFonts w:hint="eastAsia"/>
        </w:rPr>
        <w:t>b）密封膜可采用</w:t>
      </w:r>
      <w:r w:rsidRPr="007E2EBA">
        <w:rPr>
          <w:rFonts w:hint="eastAsia"/>
        </w:rPr>
        <w:t>PVC</w:t>
      </w:r>
      <w:r w:rsidR="00933E21">
        <w:rPr>
          <w:rFonts w:hint="eastAsia"/>
        </w:rPr>
        <w:t>（</w:t>
      </w:r>
      <w:r w:rsidR="00933E21" w:rsidRPr="00933E21">
        <w:t>聚氯乙烯</w:t>
      </w:r>
      <w:r w:rsidR="00933E21">
        <w:rPr>
          <w:rFonts w:hint="eastAsia"/>
        </w:rPr>
        <w:t>）</w:t>
      </w:r>
      <w:r w:rsidRPr="007E2EBA">
        <w:rPr>
          <w:rFonts w:hint="eastAsia"/>
        </w:rPr>
        <w:t>膜（厚度≥0.12mm）</w:t>
      </w:r>
      <w:r w:rsidR="00440596">
        <w:rPr>
          <w:rFonts w:hint="eastAsia"/>
        </w:rPr>
        <w:t>，</w:t>
      </w:r>
      <w:r w:rsidRPr="007E2EBA">
        <w:rPr>
          <w:rFonts w:hint="eastAsia"/>
        </w:rPr>
        <w:t>膜铺设时预留10%-15%松弛度，防止抽真空时撕裂</w:t>
      </w:r>
      <w:r w:rsidR="00017691">
        <w:rPr>
          <w:rFonts w:hint="eastAsia"/>
        </w:rPr>
        <w:t>；</w:t>
      </w:r>
    </w:p>
    <w:p w14:paraId="203E3295" w14:textId="3578A226" w:rsidR="00DB2D4C" w:rsidRDefault="007E2EBA" w:rsidP="007E2EBA">
      <w:pPr>
        <w:spacing w:before="120" w:after="120"/>
        <w:ind w:firstLine="420"/>
      </w:pPr>
      <w:r>
        <w:rPr>
          <w:rFonts w:hint="eastAsia"/>
        </w:rPr>
        <w:t>c）</w:t>
      </w:r>
      <w:r w:rsidRPr="007E2EBA">
        <w:rPr>
          <w:rFonts w:hint="eastAsia"/>
        </w:rPr>
        <w:t>抽真空设备的数量应根据</w:t>
      </w:r>
      <w:r w:rsidR="00933E21">
        <w:rPr>
          <w:rFonts w:hint="eastAsia"/>
        </w:rPr>
        <w:t>设备功率及</w:t>
      </w:r>
      <w:r w:rsidRPr="007E2EBA">
        <w:rPr>
          <w:rFonts w:hint="eastAsia"/>
        </w:rPr>
        <w:t>加固区域的面积合理确定</w:t>
      </w:r>
      <w:r w:rsidR="00017691">
        <w:rPr>
          <w:rFonts w:hint="eastAsia"/>
        </w:rPr>
        <w:t>；</w:t>
      </w:r>
    </w:p>
    <w:p w14:paraId="3AE35007" w14:textId="475F8581" w:rsidR="0060753B" w:rsidRPr="00A31085" w:rsidRDefault="007E2EBA" w:rsidP="007E2EBA">
      <w:pPr>
        <w:spacing w:before="120" w:after="120"/>
        <w:ind w:firstLine="420"/>
      </w:pPr>
      <w:r>
        <w:rPr>
          <w:rFonts w:hint="eastAsia"/>
        </w:rPr>
        <w:t>d）</w:t>
      </w:r>
      <w:r w:rsidR="00DB2D4C">
        <w:rPr>
          <w:rFonts w:hint="eastAsia"/>
        </w:rPr>
        <w:t>真空预压的膜下真空度应稳定地保持在86.7kPa（650mmHg）以上，且应均匀分布。</w:t>
      </w:r>
    </w:p>
    <w:p w14:paraId="459D3DA3" w14:textId="473B3C44" w:rsidR="0090727A" w:rsidRDefault="0090727A" w:rsidP="0090727A">
      <w:pPr>
        <w:pStyle w:val="3"/>
        <w:spacing w:before="120" w:after="120"/>
        <w:rPr>
          <w:rFonts w:hint="eastAsia"/>
        </w:rPr>
      </w:pPr>
      <w:r>
        <w:rPr>
          <w:rFonts w:hint="eastAsia"/>
        </w:rPr>
        <w:t xml:space="preserve">  机械脱水固化</w:t>
      </w:r>
    </w:p>
    <w:p w14:paraId="12DB149C" w14:textId="5E0AEE8D" w:rsidR="00EE3A10" w:rsidRDefault="008E3686" w:rsidP="00B8277B">
      <w:pPr>
        <w:spacing w:before="120" w:after="120"/>
        <w:ind w:firstLine="420"/>
      </w:pPr>
      <w:r w:rsidRPr="008E3686">
        <w:rPr>
          <w:rFonts w:hint="eastAsia"/>
        </w:rPr>
        <w:t>将</w:t>
      </w:r>
      <w:r>
        <w:rPr>
          <w:rFonts w:hint="eastAsia"/>
        </w:rPr>
        <w:t>底泥输送</w:t>
      </w:r>
      <w:proofErr w:type="gramStart"/>
      <w:r w:rsidRPr="008E3686">
        <w:rPr>
          <w:rFonts w:hint="eastAsia"/>
        </w:rPr>
        <w:t>至临时</w:t>
      </w:r>
      <w:proofErr w:type="gramEnd"/>
      <w:r w:rsidRPr="008E3686">
        <w:rPr>
          <w:rFonts w:hint="eastAsia"/>
        </w:rPr>
        <w:t>堆场，</w:t>
      </w:r>
      <w:r>
        <w:rPr>
          <w:rFonts w:hint="eastAsia"/>
        </w:rPr>
        <w:t>经预处理后，</w:t>
      </w:r>
      <w:r w:rsidRPr="008E3686">
        <w:rPr>
          <w:rFonts w:hint="eastAsia"/>
        </w:rPr>
        <w:t>添加调理剂，</w:t>
      </w:r>
      <w:r>
        <w:rPr>
          <w:rFonts w:hint="eastAsia"/>
        </w:rPr>
        <w:t>通过机械方式</w:t>
      </w:r>
      <w:r w:rsidRPr="008E3686">
        <w:rPr>
          <w:rFonts w:hint="eastAsia"/>
        </w:rPr>
        <w:t>进行脱水</w:t>
      </w:r>
      <w:r>
        <w:rPr>
          <w:rFonts w:hint="eastAsia"/>
        </w:rPr>
        <w:t>固结</w:t>
      </w:r>
      <w:r w:rsidRPr="008E3686">
        <w:rPr>
          <w:rFonts w:hint="eastAsia"/>
        </w:rPr>
        <w:t>。</w:t>
      </w:r>
      <w:r>
        <w:rPr>
          <w:rFonts w:hint="eastAsia"/>
        </w:rPr>
        <w:t>机械脱水固化可</w:t>
      </w:r>
      <w:r>
        <w:rPr>
          <w:rFonts w:hint="eastAsia"/>
        </w:rPr>
        <w:lastRenderedPageBreak/>
        <w:t>分为</w:t>
      </w:r>
      <w:r w:rsidRPr="000A0ECD">
        <w:rPr>
          <w:rFonts w:hint="eastAsia"/>
        </w:rPr>
        <w:t>调理改性系统、脱水固结系统</w:t>
      </w:r>
      <w:r>
        <w:rPr>
          <w:rFonts w:hint="eastAsia"/>
        </w:rPr>
        <w:t>。</w:t>
      </w:r>
    </w:p>
    <w:p w14:paraId="71E7B4CB" w14:textId="75146EB0" w:rsidR="0090727A" w:rsidRDefault="000A0ECD" w:rsidP="00B8277B">
      <w:pPr>
        <w:spacing w:before="120" w:after="120"/>
        <w:ind w:firstLine="420"/>
      </w:pPr>
      <w:bookmarkStart w:id="79" w:name="OLE_LINK28"/>
      <w:r>
        <w:rPr>
          <w:rFonts w:hint="eastAsia"/>
        </w:rPr>
        <w:t>a</w:t>
      </w:r>
      <w:r w:rsidR="00920BEC" w:rsidRPr="00920BEC">
        <w:rPr>
          <w:rFonts w:hint="eastAsia"/>
        </w:rPr>
        <w:t>）</w:t>
      </w:r>
      <w:bookmarkEnd w:id="79"/>
      <w:r>
        <w:rPr>
          <w:rFonts w:hint="eastAsia"/>
        </w:rPr>
        <w:t>调理剂</w:t>
      </w:r>
      <w:r w:rsidR="008E3686">
        <w:rPr>
          <w:rFonts w:hint="eastAsia"/>
        </w:rPr>
        <w:t>的</w:t>
      </w:r>
      <w:r w:rsidR="008E3686" w:rsidRPr="00920BEC">
        <w:rPr>
          <w:rFonts w:hint="eastAsia"/>
        </w:rPr>
        <w:t>种类及用量应根据底泥物理理化性能指标</w:t>
      </w:r>
      <w:r w:rsidR="008E3686">
        <w:rPr>
          <w:rFonts w:hint="eastAsia"/>
        </w:rPr>
        <w:t>选用以</w:t>
      </w:r>
      <w:r w:rsidR="008E3686" w:rsidRPr="00920BEC">
        <w:rPr>
          <w:rFonts w:hint="eastAsia"/>
        </w:rPr>
        <w:t>达到最优的脱水固结效果</w:t>
      </w:r>
      <w:r w:rsidR="008E3686">
        <w:rPr>
          <w:rFonts w:hint="eastAsia"/>
        </w:rPr>
        <w:t>。</w:t>
      </w:r>
      <w:r>
        <w:rPr>
          <w:rFonts w:hint="eastAsia"/>
        </w:rPr>
        <w:t>包括絮凝剂和固化剂，</w:t>
      </w:r>
      <w:r w:rsidR="00920BEC" w:rsidRPr="00920BEC">
        <w:rPr>
          <w:rFonts w:hint="eastAsia"/>
        </w:rPr>
        <w:t>絮凝剂可选用PAC（聚合氯化铁）及PAM（聚丙烯酰胺）等，</w:t>
      </w:r>
      <w:r>
        <w:rPr>
          <w:rFonts w:hint="eastAsia"/>
        </w:rPr>
        <w:t>固化剂</w:t>
      </w:r>
      <w:r w:rsidR="008E3686">
        <w:rPr>
          <w:rFonts w:hint="eastAsia"/>
        </w:rPr>
        <w:t>可选用</w:t>
      </w:r>
      <w:r>
        <w:rPr>
          <w:rFonts w:hint="eastAsia"/>
        </w:rPr>
        <w:t>水泥及石灰等</w:t>
      </w:r>
      <w:r w:rsidR="008E3686">
        <w:rPr>
          <w:rFonts w:hint="eastAsia"/>
        </w:rPr>
        <w:t>；</w:t>
      </w:r>
    </w:p>
    <w:p w14:paraId="53FB88D1" w14:textId="4E758F80" w:rsidR="00401836" w:rsidRDefault="000A0ECD" w:rsidP="00B8277B">
      <w:pPr>
        <w:spacing w:before="120" w:after="120"/>
        <w:ind w:firstLine="420"/>
      </w:pPr>
      <w:r>
        <w:rPr>
          <w:rFonts w:hint="eastAsia"/>
        </w:rPr>
        <w:t>b</w:t>
      </w:r>
      <w:r w:rsidRPr="00920BEC">
        <w:rPr>
          <w:rFonts w:hint="eastAsia"/>
        </w:rPr>
        <w:t>）</w:t>
      </w:r>
      <w:r w:rsidRPr="007C56E4">
        <w:rPr>
          <w:rFonts w:hint="eastAsia"/>
        </w:rPr>
        <w:t>机械</w:t>
      </w:r>
      <w:r>
        <w:rPr>
          <w:rFonts w:hint="eastAsia"/>
        </w:rPr>
        <w:t>脱水包括板框压滤式、带式、离心式</w:t>
      </w:r>
      <w:r w:rsidR="008E3686">
        <w:rPr>
          <w:rFonts w:hint="eastAsia"/>
        </w:rPr>
        <w:t>。</w:t>
      </w:r>
      <w:r w:rsidR="00520A43">
        <w:rPr>
          <w:rFonts w:hint="eastAsia"/>
        </w:rPr>
        <w:t>板框式压滤机</w:t>
      </w:r>
      <w:bookmarkStart w:id="80" w:name="OLE_LINK26"/>
      <w:r w:rsidR="00520A43">
        <w:rPr>
          <w:rFonts w:hint="eastAsia"/>
        </w:rPr>
        <w:t>型号、基本参数与技术条件应符合</w:t>
      </w:r>
      <w:r w:rsidR="00520A43" w:rsidRPr="00520A43">
        <w:t>JB/T4333.</w:t>
      </w:r>
      <w:r w:rsidR="00520A43">
        <w:rPr>
          <w:rFonts w:hint="eastAsia"/>
        </w:rPr>
        <w:t>1~</w:t>
      </w:r>
      <w:r w:rsidR="00520A43" w:rsidRPr="00520A43">
        <w:t>4</w:t>
      </w:r>
      <w:bookmarkEnd w:id="80"/>
      <w:r w:rsidR="008E3686">
        <w:rPr>
          <w:rFonts w:hint="eastAsia"/>
        </w:rPr>
        <w:t>，</w:t>
      </w:r>
      <w:r w:rsidR="00520A43">
        <w:rPr>
          <w:rFonts w:hint="eastAsia"/>
        </w:rPr>
        <w:t>带式压滤机</w:t>
      </w:r>
      <w:bookmarkStart w:id="81" w:name="OLE_LINK27"/>
      <w:r w:rsidR="00520A43">
        <w:rPr>
          <w:rFonts w:hint="eastAsia"/>
        </w:rPr>
        <w:t>型号、基本参数与技术条件应符合</w:t>
      </w:r>
      <w:bookmarkEnd w:id="81"/>
      <w:r w:rsidR="00520A43" w:rsidRPr="00520A43">
        <w:t>JB/T9040</w:t>
      </w:r>
      <w:r w:rsidR="008E3686">
        <w:rPr>
          <w:rFonts w:hint="eastAsia"/>
        </w:rPr>
        <w:t>，</w:t>
      </w:r>
      <w:r w:rsidR="00401836">
        <w:rPr>
          <w:rFonts w:hint="eastAsia"/>
        </w:rPr>
        <w:t>离心式脱水机型号、基本参数与技术条件应符合</w:t>
      </w:r>
      <w:r w:rsidR="00F94FA2" w:rsidRPr="00F94FA2">
        <w:t>GB 19815</w:t>
      </w:r>
      <w:r w:rsidR="00F94FA2">
        <w:rPr>
          <w:rFonts w:hint="eastAsia"/>
        </w:rPr>
        <w:t>、</w:t>
      </w:r>
      <w:r w:rsidR="00401836" w:rsidRPr="00401836">
        <w:t>JBT 12578</w:t>
      </w:r>
      <w:r w:rsidR="00401836">
        <w:rPr>
          <w:rFonts w:hint="eastAsia"/>
        </w:rPr>
        <w:t>。</w:t>
      </w:r>
    </w:p>
    <w:p w14:paraId="62C56A55" w14:textId="329A3DC5" w:rsidR="0096554B" w:rsidRDefault="00E633EB" w:rsidP="001A2AFD">
      <w:pPr>
        <w:pStyle w:val="3"/>
        <w:spacing w:before="120" w:after="120"/>
        <w:rPr>
          <w:rFonts w:hint="eastAsia"/>
        </w:rPr>
      </w:pPr>
      <w:r>
        <w:rPr>
          <w:rFonts w:hint="eastAsia"/>
        </w:rPr>
        <w:t xml:space="preserve">  </w:t>
      </w:r>
      <w:proofErr w:type="gramStart"/>
      <w:r w:rsidR="0096554B" w:rsidRPr="0096554B">
        <w:rPr>
          <w:rFonts w:hint="eastAsia"/>
        </w:rPr>
        <w:t>土工管袋</w:t>
      </w:r>
      <w:proofErr w:type="gramEnd"/>
      <w:r w:rsidR="0096554B" w:rsidRPr="0096554B">
        <w:rPr>
          <w:rFonts w:hint="eastAsia"/>
        </w:rPr>
        <w:t>脱水</w:t>
      </w:r>
      <w:r w:rsidR="0064756C">
        <w:rPr>
          <w:rFonts w:hint="eastAsia"/>
        </w:rPr>
        <w:t>固化</w:t>
      </w:r>
    </w:p>
    <w:p w14:paraId="5F37F04A" w14:textId="66226657" w:rsidR="0090727A" w:rsidRDefault="0090727A" w:rsidP="0090727A">
      <w:pPr>
        <w:spacing w:before="120" w:after="120"/>
        <w:ind w:firstLine="420"/>
      </w:pPr>
      <w:bookmarkStart w:id="82" w:name="OLE_LINK5"/>
      <w:bookmarkStart w:id="83" w:name="OLE_LINK21"/>
      <w:proofErr w:type="gramStart"/>
      <w:r w:rsidRPr="007C56E4">
        <w:rPr>
          <w:rFonts w:hint="eastAsia"/>
        </w:rPr>
        <w:t>土工管袋</w:t>
      </w:r>
      <w:bookmarkEnd w:id="82"/>
      <w:proofErr w:type="gramEnd"/>
      <w:r>
        <w:rPr>
          <w:rFonts w:hint="eastAsia"/>
        </w:rPr>
        <w:t>脱水</w:t>
      </w:r>
      <w:bookmarkEnd w:id="83"/>
      <w:r w:rsidRPr="007C56E4">
        <w:rPr>
          <w:rFonts w:hint="eastAsia"/>
        </w:rPr>
        <w:t>是</w:t>
      </w:r>
      <w:r w:rsidR="008E3686">
        <w:rPr>
          <w:rFonts w:hint="eastAsia"/>
        </w:rPr>
        <w:t>将</w:t>
      </w:r>
      <w:r w:rsidRPr="007C56E4">
        <w:rPr>
          <w:rFonts w:hint="eastAsia"/>
        </w:rPr>
        <w:t>底泥填充到</w:t>
      </w:r>
      <w:proofErr w:type="gramStart"/>
      <w:r w:rsidRPr="007C56E4">
        <w:rPr>
          <w:rFonts w:hint="eastAsia"/>
        </w:rPr>
        <w:t>土工管</w:t>
      </w:r>
      <w:proofErr w:type="gramEnd"/>
      <w:r w:rsidRPr="007C56E4">
        <w:rPr>
          <w:rFonts w:hint="eastAsia"/>
        </w:rPr>
        <w:t>袋</w:t>
      </w:r>
      <w:r>
        <w:rPr>
          <w:rFonts w:hint="eastAsia"/>
        </w:rPr>
        <w:t>中，利用</w:t>
      </w:r>
      <w:r w:rsidRPr="00FF1E66">
        <w:rPr>
          <w:rFonts w:hint="eastAsia"/>
        </w:rPr>
        <w:t>自重或加荷载实现泥水分离</w:t>
      </w:r>
      <w:r w:rsidRPr="007C56E4">
        <w:rPr>
          <w:rFonts w:hint="eastAsia"/>
        </w:rPr>
        <w:t>，使底泥排水固结。</w:t>
      </w:r>
    </w:p>
    <w:p w14:paraId="2C8F7BCE" w14:textId="085FE860" w:rsidR="0096554B" w:rsidRDefault="0090727A" w:rsidP="0096554B">
      <w:pPr>
        <w:spacing w:before="120" w:after="120"/>
        <w:ind w:firstLine="420"/>
      </w:pPr>
      <w:r>
        <w:rPr>
          <w:rFonts w:hint="eastAsia"/>
        </w:rPr>
        <w:t>a）</w:t>
      </w:r>
      <w:proofErr w:type="gramStart"/>
      <w:r w:rsidR="0096554B">
        <w:rPr>
          <w:rFonts w:hint="eastAsia"/>
        </w:rPr>
        <w:t>管袋材料</w:t>
      </w:r>
      <w:proofErr w:type="gramEnd"/>
      <w:r w:rsidR="0096554B">
        <w:rPr>
          <w:rFonts w:hint="eastAsia"/>
        </w:rPr>
        <w:t>的各项指标要求应根据设计功能、工程要求、环境条件等综合确定。材料的品种、规格和强度、渗透性、抗老化性能等应满足相关产品技术标准要求，接缝处强度不宜低于土工织物拉伸强度的70%</w:t>
      </w:r>
      <w:r w:rsidR="00017691">
        <w:rPr>
          <w:rFonts w:hint="eastAsia"/>
        </w:rPr>
        <w:t>；</w:t>
      </w:r>
    </w:p>
    <w:p w14:paraId="53BE9622" w14:textId="72269BBC" w:rsidR="0096554B" w:rsidRDefault="0090727A" w:rsidP="0096554B">
      <w:pPr>
        <w:spacing w:before="120" w:after="120"/>
        <w:ind w:firstLine="420"/>
      </w:pPr>
      <w:r>
        <w:rPr>
          <w:rFonts w:hint="eastAsia"/>
        </w:rPr>
        <w:t>b）</w:t>
      </w:r>
      <w:proofErr w:type="gramStart"/>
      <w:r w:rsidR="0096554B">
        <w:rPr>
          <w:rFonts w:hint="eastAsia"/>
        </w:rPr>
        <w:t>袋体宜</w:t>
      </w:r>
      <w:proofErr w:type="gramEnd"/>
      <w:r w:rsidR="0096554B">
        <w:rPr>
          <w:rFonts w:hint="eastAsia"/>
        </w:rPr>
        <w:t>采用230g/m</w:t>
      </w:r>
      <w:r w:rsidR="0096554B" w:rsidRPr="0096554B">
        <w:rPr>
          <w:rFonts w:hint="eastAsia"/>
          <w:vertAlign w:val="superscript"/>
        </w:rPr>
        <w:t>2</w:t>
      </w:r>
      <w:r w:rsidR="0096554B">
        <w:rPr>
          <w:rFonts w:hint="eastAsia"/>
        </w:rPr>
        <w:t>以上的有纺土工织物或土工复合材料，</w:t>
      </w:r>
      <w:proofErr w:type="gramStart"/>
      <w:r w:rsidR="0096554B">
        <w:rPr>
          <w:rFonts w:hint="eastAsia"/>
        </w:rPr>
        <w:t>单个袋体横截面</w:t>
      </w:r>
      <w:proofErr w:type="gramEnd"/>
      <w:r w:rsidR="0096554B">
        <w:rPr>
          <w:rFonts w:hint="eastAsia"/>
        </w:rPr>
        <w:t>周长宜为8m～15m，长度不小于20m</w:t>
      </w:r>
      <w:r w:rsidR="00017691">
        <w:rPr>
          <w:rFonts w:hint="eastAsia"/>
        </w:rPr>
        <w:t>；</w:t>
      </w:r>
    </w:p>
    <w:p w14:paraId="0CE43007" w14:textId="02E9C63F" w:rsidR="00DA77A8" w:rsidRDefault="0090727A" w:rsidP="003E7218">
      <w:pPr>
        <w:spacing w:before="120" w:after="120"/>
        <w:ind w:firstLine="420"/>
      </w:pPr>
      <w:r>
        <w:rPr>
          <w:rFonts w:hint="eastAsia"/>
        </w:rPr>
        <w:t>c）</w:t>
      </w:r>
      <w:r w:rsidR="0064756C">
        <w:rPr>
          <w:rFonts w:hint="eastAsia"/>
        </w:rPr>
        <w:t>絮凝剂可选用</w:t>
      </w:r>
      <w:r w:rsidR="0064756C" w:rsidRPr="0064756C">
        <w:rPr>
          <w:rFonts w:hint="eastAsia"/>
        </w:rPr>
        <w:t>PAC（</w:t>
      </w:r>
      <w:bookmarkStart w:id="84" w:name="OLE_LINK10"/>
      <w:r w:rsidR="0064756C" w:rsidRPr="0064756C">
        <w:rPr>
          <w:rFonts w:hint="eastAsia"/>
        </w:rPr>
        <w:t>聚合氯化</w:t>
      </w:r>
      <w:bookmarkEnd w:id="84"/>
      <w:r w:rsidR="00933E21">
        <w:rPr>
          <w:rFonts w:hint="eastAsia"/>
        </w:rPr>
        <w:t>铝</w:t>
      </w:r>
      <w:r w:rsidR="0064756C" w:rsidRPr="0064756C">
        <w:rPr>
          <w:rFonts w:hint="eastAsia"/>
        </w:rPr>
        <w:t>）及PAM</w:t>
      </w:r>
      <w:r w:rsidR="003E7218">
        <w:rPr>
          <w:rFonts w:hint="eastAsia"/>
        </w:rPr>
        <w:t>（聚丙烯酰胺）</w:t>
      </w:r>
      <w:r w:rsidR="0064756C">
        <w:rPr>
          <w:rFonts w:hint="eastAsia"/>
        </w:rPr>
        <w:t>等，</w:t>
      </w:r>
      <w:r w:rsidR="00DA77A8">
        <w:rPr>
          <w:rFonts w:hint="eastAsia"/>
        </w:rPr>
        <w:t>应根据底泥物理理化性能指标，确定絮凝剂</w:t>
      </w:r>
      <w:r w:rsidR="0064756C">
        <w:rPr>
          <w:rFonts w:hint="eastAsia"/>
        </w:rPr>
        <w:t>种类及</w:t>
      </w:r>
      <w:r w:rsidR="00DA77A8">
        <w:rPr>
          <w:rFonts w:hint="eastAsia"/>
        </w:rPr>
        <w:t>用量，达到最优的脱水固结效果</w:t>
      </w:r>
      <w:r w:rsidR="00920BEC">
        <w:rPr>
          <w:rFonts w:hint="eastAsia"/>
        </w:rPr>
        <w:t>。</w:t>
      </w:r>
    </w:p>
    <w:bookmarkEnd w:id="74"/>
    <w:bookmarkEnd w:id="75"/>
    <w:bookmarkEnd w:id="76"/>
    <w:p w14:paraId="20A791F6" w14:textId="092D8728" w:rsidR="003F67C9" w:rsidRPr="00E633EB" w:rsidRDefault="00EE3A10" w:rsidP="00C10E40">
      <w:pPr>
        <w:pStyle w:val="2"/>
        <w:spacing w:before="120" w:after="120"/>
        <w:rPr>
          <w:rFonts w:hint="eastAsia"/>
        </w:rPr>
      </w:pPr>
      <w:r w:rsidRPr="00E633EB">
        <w:rPr>
          <w:rFonts w:hint="eastAsia"/>
        </w:rPr>
        <w:t xml:space="preserve">  </w:t>
      </w:r>
      <w:bookmarkStart w:id="85" w:name="_Toc206366415"/>
      <w:r w:rsidR="003F67C9" w:rsidRPr="00E633EB">
        <w:rPr>
          <w:rFonts w:hint="eastAsia"/>
        </w:rPr>
        <w:t>固化土储存与运输</w:t>
      </w:r>
      <w:bookmarkEnd w:id="85"/>
    </w:p>
    <w:p w14:paraId="5D519934" w14:textId="16AE25B9" w:rsidR="00102E8F" w:rsidRPr="00E633EB" w:rsidRDefault="00894D71" w:rsidP="00C10E40">
      <w:pPr>
        <w:pStyle w:val="3"/>
        <w:spacing w:before="120" w:after="120"/>
        <w:rPr>
          <w:rFonts w:hint="eastAsia"/>
        </w:rPr>
      </w:pPr>
      <w:r>
        <w:rPr>
          <w:rFonts w:hint="eastAsia"/>
        </w:rPr>
        <w:t xml:space="preserve"> </w:t>
      </w:r>
      <w:r w:rsidR="00102E8F" w:rsidRPr="00E633EB">
        <w:rPr>
          <w:rFonts w:hint="eastAsia"/>
        </w:rPr>
        <w:t xml:space="preserve"> 储存</w:t>
      </w:r>
    </w:p>
    <w:p w14:paraId="1E6F4426" w14:textId="79FF0C3E" w:rsidR="00102E8F" w:rsidRPr="00102E8F" w:rsidRDefault="00091CE0" w:rsidP="00A30DC6">
      <w:pPr>
        <w:pStyle w:val="40"/>
      </w:pPr>
      <w:r>
        <w:rPr>
          <w:rFonts w:hint="eastAsia"/>
        </w:rPr>
        <w:t xml:space="preserve">  </w:t>
      </w:r>
      <w:r w:rsidR="00102E8F" w:rsidRPr="00102E8F">
        <w:rPr>
          <w:rFonts w:hint="eastAsia"/>
        </w:rPr>
        <w:t>固化土</w:t>
      </w:r>
      <w:r w:rsidR="00C77C4A">
        <w:rPr>
          <w:rFonts w:hint="eastAsia"/>
        </w:rPr>
        <w:t>储</w:t>
      </w:r>
      <w:r w:rsidR="00102E8F" w:rsidRPr="00102E8F">
        <w:rPr>
          <w:rFonts w:hint="eastAsia"/>
        </w:rPr>
        <w:t>存过程中应避免发生遗洒、泄漏、渗漏。</w:t>
      </w:r>
    </w:p>
    <w:p w14:paraId="5797518C" w14:textId="53AA252E" w:rsidR="003F67C9" w:rsidRDefault="00091CE0" w:rsidP="00A30DC6">
      <w:pPr>
        <w:pStyle w:val="40"/>
      </w:pPr>
      <w:r>
        <w:rPr>
          <w:rFonts w:hint="eastAsia"/>
        </w:rPr>
        <w:t xml:space="preserve">  </w:t>
      </w:r>
      <w:r w:rsidR="00102E8F" w:rsidRPr="00102E8F">
        <w:rPr>
          <w:rFonts w:hint="eastAsia"/>
        </w:rPr>
        <w:t>固化土储存场所应采取措施防止二次污染周围环境及地下水。</w:t>
      </w:r>
    </w:p>
    <w:p w14:paraId="1317D27F" w14:textId="5F2D4BD2" w:rsidR="00102E8F" w:rsidRPr="00102E8F" w:rsidRDefault="00091CE0" w:rsidP="00A30DC6">
      <w:pPr>
        <w:pStyle w:val="40"/>
      </w:pPr>
      <w:r>
        <w:rPr>
          <w:rFonts w:hint="eastAsia"/>
        </w:rPr>
        <w:t xml:space="preserve">  </w:t>
      </w:r>
      <w:r w:rsidR="00102E8F" w:rsidRPr="00102E8F">
        <w:rPr>
          <w:rFonts w:hint="eastAsia"/>
        </w:rPr>
        <w:t>固化土运输的单位或个人应获得相关管理部门颁发的准运证件，淤泥固化土出厂运输需有运输设备、重量的计量装置和记录制度。</w:t>
      </w:r>
    </w:p>
    <w:p w14:paraId="33279D32" w14:textId="4F5F2681" w:rsidR="00102E8F" w:rsidRPr="00E633EB" w:rsidRDefault="00102E8F" w:rsidP="00C10E40">
      <w:pPr>
        <w:pStyle w:val="3"/>
        <w:spacing w:before="120" w:after="120"/>
        <w:rPr>
          <w:rFonts w:hint="eastAsia"/>
        </w:rPr>
      </w:pPr>
      <w:r w:rsidRPr="00E633EB">
        <w:rPr>
          <w:rFonts w:hint="eastAsia"/>
        </w:rPr>
        <w:t xml:space="preserve">  运输</w:t>
      </w:r>
    </w:p>
    <w:p w14:paraId="710DBCF5" w14:textId="42559BC1" w:rsidR="00102E8F" w:rsidRPr="00102E8F" w:rsidRDefault="00091CE0" w:rsidP="00A30DC6">
      <w:pPr>
        <w:pStyle w:val="40"/>
      </w:pPr>
      <w:r>
        <w:rPr>
          <w:rFonts w:hint="eastAsia"/>
        </w:rPr>
        <w:t xml:space="preserve">  </w:t>
      </w:r>
      <w:r w:rsidR="00102E8F" w:rsidRPr="00102E8F">
        <w:rPr>
          <w:rFonts w:hint="eastAsia"/>
        </w:rPr>
        <w:t>运输设备应防水、不渗漏、槽帮牢固可靠、无破损、挡板严密、不得沿途泄漏，运输时发现自身有泄漏的，应及时清扫干净。</w:t>
      </w:r>
    </w:p>
    <w:p w14:paraId="484C3AD0" w14:textId="062187B0" w:rsidR="00102E8F" w:rsidRDefault="00102E8F" w:rsidP="00A30DC6">
      <w:pPr>
        <w:pStyle w:val="40"/>
      </w:pPr>
      <w:r>
        <w:rPr>
          <w:rFonts w:hint="eastAsia"/>
        </w:rPr>
        <w:t xml:space="preserve">  </w:t>
      </w:r>
      <w:r w:rsidRPr="00102E8F">
        <w:rPr>
          <w:rFonts w:hint="eastAsia"/>
        </w:rPr>
        <w:t>运输过程中未经许可严禁将淤泥固化土在厂外进行中转存放或堆放，严禁向厂外环境中倾倒、丢弃、遗洒，且在运输过程中不得进行中间装卸操作。</w:t>
      </w:r>
    </w:p>
    <w:p w14:paraId="63205720" w14:textId="0C6A03E7" w:rsidR="003F67C9" w:rsidRDefault="003F67C9">
      <w:pPr>
        <w:pStyle w:val="1"/>
        <w:spacing w:before="240" w:after="240"/>
        <w:rPr>
          <w:rFonts w:hint="eastAsia"/>
        </w:rPr>
      </w:pPr>
      <w:bookmarkStart w:id="86" w:name="_Toc11528"/>
      <w:r>
        <w:rPr>
          <w:rFonts w:hint="eastAsia"/>
        </w:rPr>
        <w:t xml:space="preserve">  </w:t>
      </w:r>
      <w:bookmarkStart w:id="87" w:name="_Toc206366416"/>
      <w:bookmarkEnd w:id="86"/>
      <w:r>
        <w:rPr>
          <w:rFonts w:hint="eastAsia"/>
        </w:rPr>
        <w:t>尾水处理</w:t>
      </w:r>
      <w:bookmarkEnd w:id="87"/>
    </w:p>
    <w:p w14:paraId="2F79E526" w14:textId="52E84278" w:rsidR="00087FF0" w:rsidRDefault="008168DD" w:rsidP="005F5DAC">
      <w:pPr>
        <w:pStyle w:val="2"/>
        <w:spacing w:before="120" w:after="120"/>
        <w:rPr>
          <w:rFonts w:hint="eastAsia"/>
        </w:rPr>
      </w:pPr>
      <w:r>
        <w:rPr>
          <w:rFonts w:hint="eastAsia"/>
        </w:rPr>
        <w:t xml:space="preserve">  </w:t>
      </w:r>
      <w:bookmarkStart w:id="88" w:name="_Toc206366417"/>
      <w:r w:rsidR="003F67C9" w:rsidRPr="003F67C9">
        <w:rPr>
          <w:rFonts w:hint="eastAsia"/>
        </w:rPr>
        <w:t>尾水处理方式</w:t>
      </w:r>
      <w:bookmarkEnd w:id="88"/>
    </w:p>
    <w:p w14:paraId="0AE6519A" w14:textId="425594BB" w:rsidR="008168DD" w:rsidRDefault="008168DD" w:rsidP="008168DD">
      <w:pPr>
        <w:spacing w:before="120" w:after="120"/>
        <w:ind w:firstLine="420"/>
      </w:pPr>
      <w:r w:rsidRPr="00701E01">
        <w:rPr>
          <w:rFonts w:hint="eastAsia"/>
        </w:rPr>
        <w:t>尾水处理</w:t>
      </w:r>
      <w:r>
        <w:rPr>
          <w:rFonts w:hint="eastAsia"/>
        </w:rPr>
        <w:t>方式分为</w:t>
      </w:r>
      <w:r w:rsidRPr="00701E01">
        <w:rPr>
          <w:rFonts w:hint="eastAsia"/>
        </w:rPr>
        <w:t>对尾</w:t>
      </w:r>
      <w:proofErr w:type="gramStart"/>
      <w:r w:rsidRPr="00701E01">
        <w:rPr>
          <w:rFonts w:hint="eastAsia"/>
        </w:rPr>
        <w:t>水采</w:t>
      </w:r>
      <w:proofErr w:type="gramEnd"/>
      <w:r w:rsidRPr="00701E01">
        <w:rPr>
          <w:rFonts w:hint="eastAsia"/>
        </w:rPr>
        <w:t>用物理化学和生物化学方法处</w:t>
      </w:r>
      <w:r w:rsidRPr="00184268">
        <w:rPr>
          <w:rFonts w:hint="eastAsia"/>
        </w:rPr>
        <w:t>理。</w:t>
      </w:r>
      <w:bookmarkStart w:id="89" w:name="OLE_LINK15"/>
      <w:r w:rsidRPr="00184268">
        <w:rPr>
          <w:rFonts w:hint="eastAsia"/>
        </w:rPr>
        <w:t>其中物理化学方法</w:t>
      </w:r>
      <w:proofErr w:type="gramStart"/>
      <w:r w:rsidRPr="00184268">
        <w:rPr>
          <w:rFonts w:hint="eastAsia"/>
        </w:rPr>
        <w:t>包括</w:t>
      </w:r>
      <w:r w:rsidR="00184268" w:rsidRPr="00184268">
        <w:rPr>
          <w:rFonts w:hint="eastAsia"/>
        </w:rPr>
        <w:t>磁混凝</w:t>
      </w:r>
      <w:proofErr w:type="gramEnd"/>
      <w:r w:rsidR="00184268" w:rsidRPr="00184268">
        <w:rPr>
          <w:rFonts w:hint="eastAsia"/>
        </w:rPr>
        <w:t>沉淀技术、添加絮凝剂及曝气等方法，生物化学方法包括菌藻共生、生物过滤、活性污泥法及微生物群落优化等方法</w:t>
      </w:r>
      <w:r w:rsidRPr="00184268">
        <w:rPr>
          <w:rFonts w:hint="eastAsia"/>
        </w:rPr>
        <w:t>。</w:t>
      </w:r>
      <w:r>
        <w:rPr>
          <w:rFonts w:hint="eastAsia"/>
        </w:rPr>
        <w:t>具体方式选用需符合因地制宜、经济合理并满足环境保护要求。</w:t>
      </w:r>
      <w:bookmarkEnd w:id="89"/>
    </w:p>
    <w:p w14:paraId="40D52DFA" w14:textId="09D2D6C7" w:rsidR="008168DD" w:rsidRPr="008168DD" w:rsidRDefault="008168DD" w:rsidP="008168DD">
      <w:pPr>
        <w:pStyle w:val="2"/>
        <w:spacing w:before="120" w:after="120"/>
        <w:rPr>
          <w:rFonts w:hint="eastAsia"/>
        </w:rPr>
      </w:pPr>
      <w:bookmarkStart w:id="90" w:name="_Toc196251706"/>
      <w:r>
        <w:rPr>
          <w:rFonts w:hint="eastAsia"/>
        </w:rPr>
        <w:t xml:space="preserve">  </w:t>
      </w:r>
      <w:bookmarkStart w:id="91" w:name="_Toc206366418"/>
      <w:r w:rsidRPr="008168DD">
        <w:rPr>
          <w:rFonts w:hint="eastAsia"/>
        </w:rPr>
        <w:t>尾水排放标准</w:t>
      </w:r>
      <w:bookmarkEnd w:id="90"/>
      <w:bookmarkEnd w:id="91"/>
    </w:p>
    <w:p w14:paraId="4D51B007" w14:textId="73A74339" w:rsidR="008168DD" w:rsidRDefault="008168DD" w:rsidP="00E83304">
      <w:pPr>
        <w:spacing w:before="120" w:after="120"/>
        <w:ind w:firstLine="420"/>
      </w:pPr>
      <w:r>
        <w:rPr>
          <w:rFonts w:hint="eastAsia"/>
        </w:rPr>
        <w:t>淤泥固化处理后尾水排放标准应符合表</w:t>
      </w:r>
      <w:r w:rsidR="00BD6760">
        <w:rPr>
          <w:rFonts w:hint="eastAsia"/>
        </w:rPr>
        <w:t>3</w:t>
      </w:r>
      <w:r>
        <w:rPr>
          <w:rFonts w:hint="eastAsia"/>
        </w:rPr>
        <w:t>的要求。根据改善受纳水体水质或生态补水需要等，尾水排放可提高执行标准，尾水排放口应符合环保管理规范。尾水作为再生水资源用于农业、工业、市政等方面用途时，还应满足相应的用水水质要求。</w:t>
      </w:r>
    </w:p>
    <w:p w14:paraId="304A5309" w14:textId="5440D036" w:rsidR="008168DD" w:rsidRDefault="008168DD" w:rsidP="0081075B">
      <w:pPr>
        <w:pStyle w:val="af6"/>
        <w:rPr>
          <w:rFonts w:hint="eastAsia"/>
        </w:rPr>
      </w:pPr>
      <w:r>
        <w:rPr>
          <w:rFonts w:hint="eastAsia"/>
        </w:rPr>
        <w:t>表</w:t>
      </w:r>
      <w:r w:rsidR="0081075B">
        <w:rPr>
          <w:rFonts w:hint="eastAsia"/>
        </w:rPr>
        <w:t>3</w:t>
      </w:r>
      <w:r>
        <w:t xml:space="preserve"> </w:t>
      </w:r>
      <w:r w:rsidRPr="00701E01">
        <w:rPr>
          <w:rFonts w:hint="eastAsia"/>
        </w:rPr>
        <w:t>尾水排放标准</w:t>
      </w:r>
    </w:p>
    <w:tbl>
      <w:tblPr>
        <w:tblStyle w:val="af0"/>
        <w:tblW w:w="0" w:type="auto"/>
        <w:tblLook w:val="04A0" w:firstRow="1" w:lastRow="0" w:firstColumn="1" w:lastColumn="0" w:noHBand="0" w:noVBand="1"/>
      </w:tblPr>
      <w:tblGrid>
        <w:gridCol w:w="820"/>
        <w:gridCol w:w="4562"/>
        <w:gridCol w:w="3962"/>
      </w:tblGrid>
      <w:tr w:rsidR="008168DD" w14:paraId="7F265C85" w14:textId="77777777" w:rsidTr="00440596">
        <w:trPr>
          <w:tblHeader/>
        </w:trPr>
        <w:tc>
          <w:tcPr>
            <w:tcW w:w="820" w:type="dxa"/>
            <w:vAlign w:val="center"/>
          </w:tcPr>
          <w:p w14:paraId="2E605983" w14:textId="77777777" w:rsidR="008168DD" w:rsidRDefault="008168DD" w:rsidP="0081075B">
            <w:pPr>
              <w:pStyle w:val="af9"/>
            </w:pPr>
            <w:bookmarkStart w:id="92" w:name="OLE_LINK14"/>
            <w:r>
              <w:rPr>
                <w:rFonts w:hint="eastAsia"/>
              </w:rPr>
              <w:t>序号</w:t>
            </w:r>
          </w:p>
        </w:tc>
        <w:tc>
          <w:tcPr>
            <w:tcW w:w="4562" w:type="dxa"/>
            <w:vAlign w:val="center"/>
          </w:tcPr>
          <w:p w14:paraId="4156B6E1" w14:textId="77777777" w:rsidR="008168DD" w:rsidRDefault="008168DD" w:rsidP="0081075B">
            <w:pPr>
              <w:pStyle w:val="af9"/>
            </w:pPr>
            <w:r>
              <w:rPr>
                <w:rFonts w:hint="eastAsia"/>
              </w:rPr>
              <w:t>受纳水体</w:t>
            </w:r>
          </w:p>
        </w:tc>
        <w:tc>
          <w:tcPr>
            <w:tcW w:w="3962" w:type="dxa"/>
            <w:vAlign w:val="center"/>
          </w:tcPr>
          <w:p w14:paraId="36B2A9BC" w14:textId="77777777" w:rsidR="008168DD" w:rsidRDefault="008168DD" w:rsidP="0081075B">
            <w:pPr>
              <w:pStyle w:val="af9"/>
            </w:pPr>
            <w:r>
              <w:rPr>
                <w:rFonts w:hint="eastAsia"/>
              </w:rPr>
              <w:t>执行标准</w:t>
            </w:r>
          </w:p>
        </w:tc>
      </w:tr>
      <w:tr w:rsidR="008168DD" w14:paraId="03721815" w14:textId="77777777" w:rsidTr="00933E21">
        <w:tc>
          <w:tcPr>
            <w:tcW w:w="820" w:type="dxa"/>
            <w:vAlign w:val="center"/>
          </w:tcPr>
          <w:p w14:paraId="7DB8689A" w14:textId="77777777" w:rsidR="008168DD" w:rsidRDefault="008168DD" w:rsidP="0081075B">
            <w:pPr>
              <w:pStyle w:val="af9"/>
            </w:pPr>
            <w:r>
              <w:rPr>
                <w:rFonts w:hint="eastAsia"/>
              </w:rPr>
              <w:t>1</w:t>
            </w:r>
          </w:p>
        </w:tc>
        <w:tc>
          <w:tcPr>
            <w:tcW w:w="4562" w:type="dxa"/>
            <w:vAlign w:val="center"/>
          </w:tcPr>
          <w:p w14:paraId="2691D9C0" w14:textId="77777777" w:rsidR="008168DD" w:rsidRDefault="008168DD" w:rsidP="0081075B">
            <w:pPr>
              <w:pStyle w:val="af9"/>
            </w:pPr>
            <w:r w:rsidRPr="00701E01">
              <w:rPr>
                <w:rFonts w:hint="eastAsia"/>
              </w:rPr>
              <w:t>排入城镇景观用水、一般回用水</w:t>
            </w:r>
          </w:p>
        </w:tc>
        <w:tc>
          <w:tcPr>
            <w:tcW w:w="3962" w:type="dxa"/>
            <w:vAlign w:val="center"/>
          </w:tcPr>
          <w:p w14:paraId="445B73B1" w14:textId="431B2ED0" w:rsidR="008168DD" w:rsidRDefault="008168DD" w:rsidP="0081075B">
            <w:pPr>
              <w:pStyle w:val="af9"/>
            </w:pPr>
            <w:bookmarkStart w:id="93" w:name="OLE_LINK75"/>
            <w:bookmarkStart w:id="94" w:name="OLE_LINK76"/>
            <w:bookmarkStart w:id="95" w:name="OLE_LINK125"/>
            <w:bookmarkStart w:id="96" w:name="OLE_LINK126"/>
            <w:r w:rsidRPr="00701E01">
              <w:rPr>
                <w:rFonts w:hint="eastAsia"/>
              </w:rPr>
              <w:t xml:space="preserve">GB 18918 </w:t>
            </w:r>
            <w:bookmarkEnd w:id="93"/>
            <w:bookmarkEnd w:id="94"/>
            <w:r w:rsidRPr="00701E01">
              <w:rPr>
                <w:rFonts w:hint="eastAsia"/>
              </w:rPr>
              <w:t>一级A标准</w:t>
            </w:r>
            <w:bookmarkEnd w:id="95"/>
            <w:bookmarkEnd w:id="96"/>
          </w:p>
        </w:tc>
      </w:tr>
      <w:tr w:rsidR="008168DD" w14:paraId="007CA5ED" w14:textId="77777777" w:rsidTr="00933E21">
        <w:tc>
          <w:tcPr>
            <w:tcW w:w="820" w:type="dxa"/>
            <w:vAlign w:val="center"/>
          </w:tcPr>
          <w:p w14:paraId="4B129BBE" w14:textId="77777777" w:rsidR="008168DD" w:rsidRDefault="008168DD" w:rsidP="0081075B">
            <w:pPr>
              <w:pStyle w:val="af9"/>
            </w:pPr>
            <w:r>
              <w:rPr>
                <w:rFonts w:hint="eastAsia"/>
              </w:rPr>
              <w:lastRenderedPageBreak/>
              <w:t>2</w:t>
            </w:r>
          </w:p>
        </w:tc>
        <w:tc>
          <w:tcPr>
            <w:tcW w:w="4562" w:type="dxa"/>
            <w:vAlign w:val="center"/>
          </w:tcPr>
          <w:p w14:paraId="23EDB81E" w14:textId="77777777" w:rsidR="008168DD" w:rsidRDefault="008168DD" w:rsidP="0081075B">
            <w:pPr>
              <w:pStyle w:val="af9"/>
            </w:pPr>
            <w:r>
              <w:rPr>
                <w:rFonts w:hint="eastAsia"/>
              </w:rPr>
              <w:t>排入地表水Ⅲ类水域（GB 3838）（划定的饮用水水源保护区和游泳区除外）、海水二类水域和湖、库等封闭或半封闭水域（GB 3097）</w:t>
            </w:r>
          </w:p>
        </w:tc>
        <w:tc>
          <w:tcPr>
            <w:tcW w:w="3962" w:type="dxa"/>
            <w:vAlign w:val="center"/>
          </w:tcPr>
          <w:p w14:paraId="71BD268B" w14:textId="1339D1B8" w:rsidR="008168DD" w:rsidRDefault="008168DD" w:rsidP="0081075B">
            <w:pPr>
              <w:pStyle w:val="af9"/>
            </w:pPr>
            <w:r w:rsidRPr="00701E01">
              <w:rPr>
                <w:rFonts w:hint="eastAsia"/>
              </w:rPr>
              <w:t>GB 18918 一级</w:t>
            </w:r>
            <w:r>
              <w:t>B</w:t>
            </w:r>
            <w:r w:rsidRPr="00701E01">
              <w:rPr>
                <w:rFonts w:hint="eastAsia"/>
              </w:rPr>
              <w:t>标准</w:t>
            </w:r>
          </w:p>
        </w:tc>
      </w:tr>
      <w:tr w:rsidR="008168DD" w14:paraId="48BFC152" w14:textId="77777777" w:rsidTr="00933E21">
        <w:tc>
          <w:tcPr>
            <w:tcW w:w="820" w:type="dxa"/>
            <w:vAlign w:val="center"/>
          </w:tcPr>
          <w:p w14:paraId="48F6194A" w14:textId="77777777" w:rsidR="008168DD" w:rsidRDefault="008168DD" w:rsidP="0081075B">
            <w:pPr>
              <w:pStyle w:val="af9"/>
            </w:pPr>
            <w:r>
              <w:rPr>
                <w:rFonts w:hint="eastAsia"/>
              </w:rPr>
              <w:t>3</w:t>
            </w:r>
          </w:p>
        </w:tc>
        <w:tc>
          <w:tcPr>
            <w:tcW w:w="4562" w:type="dxa"/>
            <w:vAlign w:val="center"/>
          </w:tcPr>
          <w:p w14:paraId="2434FB76" w14:textId="74F6D338" w:rsidR="008168DD" w:rsidRDefault="008168DD" w:rsidP="0081075B">
            <w:pPr>
              <w:pStyle w:val="af9"/>
            </w:pPr>
            <w:r w:rsidRPr="00701E01">
              <w:rPr>
                <w:rFonts w:hint="eastAsia"/>
              </w:rPr>
              <w:t>排入地表水Ⅳ、Ⅴ类水域（GB 3838）或者海水三、四类海域（GB 3097）</w:t>
            </w:r>
          </w:p>
        </w:tc>
        <w:tc>
          <w:tcPr>
            <w:tcW w:w="3962" w:type="dxa"/>
            <w:vAlign w:val="center"/>
          </w:tcPr>
          <w:p w14:paraId="1F9F9910" w14:textId="77777777" w:rsidR="008168DD" w:rsidRDefault="008168DD" w:rsidP="0081075B">
            <w:pPr>
              <w:pStyle w:val="af9"/>
            </w:pPr>
            <w:r w:rsidRPr="00701E01">
              <w:rPr>
                <w:rFonts w:hint="eastAsia"/>
              </w:rPr>
              <w:t>GB 18918 二级标准</w:t>
            </w:r>
          </w:p>
        </w:tc>
      </w:tr>
    </w:tbl>
    <w:bookmarkEnd w:id="92"/>
    <w:p w14:paraId="6570EDA3" w14:textId="5A245C54" w:rsidR="003F67C9" w:rsidRDefault="003F67C9">
      <w:pPr>
        <w:pStyle w:val="1"/>
        <w:spacing w:before="240" w:after="240"/>
        <w:rPr>
          <w:rFonts w:hint="eastAsia"/>
        </w:rPr>
      </w:pPr>
      <w:r>
        <w:rPr>
          <w:rFonts w:hint="eastAsia"/>
        </w:rPr>
        <w:t xml:space="preserve">  </w:t>
      </w:r>
      <w:bookmarkStart w:id="97" w:name="_Toc206366419"/>
      <w:r>
        <w:rPr>
          <w:rFonts w:hint="eastAsia"/>
        </w:rPr>
        <w:t>环境与安全管理</w:t>
      </w:r>
      <w:bookmarkEnd w:id="97"/>
    </w:p>
    <w:p w14:paraId="206DA670" w14:textId="55EDE933" w:rsidR="00BA428F" w:rsidRDefault="00BA428F" w:rsidP="00C10E40">
      <w:pPr>
        <w:pStyle w:val="2"/>
        <w:spacing w:before="120" w:after="120"/>
        <w:rPr>
          <w:rFonts w:hint="eastAsia"/>
        </w:rPr>
      </w:pPr>
      <w:r w:rsidRPr="007C56E4">
        <w:rPr>
          <w:rFonts w:hint="eastAsia"/>
        </w:rPr>
        <w:t xml:space="preserve"> </w:t>
      </w:r>
      <w:bookmarkStart w:id="98" w:name="_Toc206366420"/>
      <w:r w:rsidRPr="007C56E4">
        <w:rPr>
          <w:rFonts w:hint="eastAsia"/>
        </w:rPr>
        <w:t>环境管理</w:t>
      </w:r>
      <w:bookmarkEnd w:id="98"/>
    </w:p>
    <w:p w14:paraId="07A1E336" w14:textId="77777777" w:rsidR="00317399" w:rsidRDefault="00290537" w:rsidP="00B73D06">
      <w:pPr>
        <w:pStyle w:val="31"/>
        <w:spacing w:before="120" w:after="120"/>
      </w:pPr>
      <w:r>
        <w:rPr>
          <w:rFonts w:hint="eastAsia"/>
        </w:rPr>
        <w:t xml:space="preserve">  工程区应符合环境部门对环境保护方面的规定，通过环境部门的检查。</w:t>
      </w:r>
    </w:p>
    <w:p w14:paraId="75D697A2" w14:textId="04F26A54" w:rsidR="00290537" w:rsidRDefault="00317399" w:rsidP="00B73D06">
      <w:pPr>
        <w:pStyle w:val="31"/>
        <w:spacing w:before="120" w:after="120"/>
      </w:pPr>
      <w:r>
        <w:rPr>
          <w:rFonts w:hint="eastAsia"/>
        </w:rPr>
        <w:t xml:space="preserve">  </w:t>
      </w:r>
      <w:proofErr w:type="gramStart"/>
      <w:r>
        <w:rPr>
          <w:rFonts w:hint="eastAsia"/>
        </w:rPr>
        <w:t>固化</w:t>
      </w:r>
      <w:r w:rsidR="001831DE">
        <w:rPr>
          <w:rFonts w:hint="eastAsia"/>
        </w:rPr>
        <w:t>场</w:t>
      </w:r>
      <w:proofErr w:type="gramEnd"/>
      <w:r>
        <w:rPr>
          <w:rFonts w:hint="eastAsia"/>
        </w:rPr>
        <w:t>建设和运行中产生的噪音应符合GB12523、GB12348及GB3096的规定，产生的扬尘、机械尾气和恶臭应符合GB3095的规定。</w:t>
      </w:r>
    </w:p>
    <w:p w14:paraId="24518025" w14:textId="033DC27A" w:rsidR="00091CE0" w:rsidRDefault="00290537" w:rsidP="00B73D06">
      <w:pPr>
        <w:pStyle w:val="31"/>
        <w:spacing w:before="120" w:after="120"/>
      </w:pPr>
      <w:r>
        <w:rPr>
          <w:rFonts w:hint="eastAsia"/>
        </w:rPr>
        <w:t xml:space="preserve">  </w:t>
      </w:r>
      <w:r w:rsidRPr="00091CE0">
        <w:rPr>
          <w:rFonts w:hint="eastAsia"/>
        </w:rPr>
        <w:t>加强敏感区水体监测，做好相关记录。</w:t>
      </w:r>
      <w:r>
        <w:rPr>
          <w:rFonts w:hint="eastAsia"/>
        </w:rPr>
        <w:t>具备监测条件的，宜在清淤工程区施工前、施工期间和施工后（工程区域稳定后）应对工程区水域水质、水生生物、清淤作业污染扩散、底泥</w:t>
      </w:r>
      <w:proofErr w:type="gramStart"/>
      <w:r>
        <w:rPr>
          <w:rFonts w:hint="eastAsia"/>
        </w:rPr>
        <w:t>回淤和底泥</w:t>
      </w:r>
      <w:proofErr w:type="gramEnd"/>
      <w:r>
        <w:rPr>
          <w:rFonts w:hint="eastAsia"/>
        </w:rPr>
        <w:t>堆场环境等进行监测，并根据监测结果，按照国家现行法规和标准的规定进行环境影响评价，并及时调整环境保护措施。工程区环境监测的项目、监测因子、点位布设及监测频次</w:t>
      </w:r>
      <w:proofErr w:type="gramStart"/>
      <w:r>
        <w:rPr>
          <w:rFonts w:hint="eastAsia"/>
        </w:rPr>
        <w:t>宜符合表</w:t>
      </w:r>
      <w:proofErr w:type="gramEnd"/>
      <w:r w:rsidR="00677E54">
        <w:rPr>
          <w:rFonts w:hint="eastAsia"/>
        </w:rPr>
        <w:t>4</w:t>
      </w:r>
      <w:r>
        <w:rPr>
          <w:rFonts w:hint="eastAsia"/>
        </w:rPr>
        <w:t>的规定。</w:t>
      </w:r>
    </w:p>
    <w:p w14:paraId="691E8D62" w14:textId="3E26F4D9" w:rsidR="00290537" w:rsidRDefault="00290537" w:rsidP="00290537">
      <w:pPr>
        <w:pStyle w:val="af6"/>
        <w:rPr>
          <w:rFonts w:hint="eastAsia"/>
        </w:rPr>
      </w:pPr>
      <w:r>
        <w:rPr>
          <w:rFonts w:hint="eastAsia"/>
        </w:rPr>
        <w:t>表</w:t>
      </w:r>
      <w:r w:rsidR="0081075B">
        <w:rPr>
          <w:rFonts w:hint="eastAsia"/>
        </w:rPr>
        <w:t>4</w:t>
      </w:r>
      <w:r>
        <w:rPr>
          <w:rFonts w:hint="eastAsia"/>
        </w:rPr>
        <w:t xml:space="preserve">  </w:t>
      </w:r>
      <w:r w:rsidRPr="00290537">
        <w:rPr>
          <w:rFonts w:hint="eastAsia"/>
        </w:rPr>
        <w:t>工程区环境监测项目、监测因子、点位布设及监测频次</w:t>
      </w:r>
    </w:p>
    <w:tbl>
      <w:tblPr>
        <w:tblStyle w:val="af0"/>
        <w:tblW w:w="5000" w:type="pct"/>
        <w:jc w:val="center"/>
        <w:tblLook w:val="04A0" w:firstRow="1" w:lastRow="0" w:firstColumn="1" w:lastColumn="0" w:noHBand="0" w:noVBand="1"/>
      </w:tblPr>
      <w:tblGrid>
        <w:gridCol w:w="707"/>
        <w:gridCol w:w="1132"/>
        <w:gridCol w:w="3259"/>
        <w:gridCol w:w="1701"/>
        <w:gridCol w:w="2545"/>
      </w:tblGrid>
      <w:tr w:rsidR="00426433" w14:paraId="75D6CE96" w14:textId="77777777" w:rsidTr="00933E21">
        <w:trPr>
          <w:trHeight w:val="397"/>
          <w:jc w:val="center"/>
        </w:trPr>
        <w:tc>
          <w:tcPr>
            <w:tcW w:w="378" w:type="pct"/>
            <w:vAlign w:val="center"/>
          </w:tcPr>
          <w:p w14:paraId="795B1C76" w14:textId="680D39A6" w:rsidR="00426433" w:rsidRDefault="00A54360" w:rsidP="003E2D1F">
            <w:pPr>
              <w:pStyle w:val="af9"/>
            </w:pPr>
            <w:r>
              <w:rPr>
                <w:rFonts w:hint="eastAsia"/>
              </w:rPr>
              <w:t>监测</w:t>
            </w:r>
            <w:r w:rsidR="00933E21">
              <w:br/>
            </w:r>
            <w:r w:rsidR="00426433">
              <w:rPr>
                <w:rFonts w:hint="eastAsia"/>
              </w:rPr>
              <w:t>区域</w:t>
            </w:r>
          </w:p>
        </w:tc>
        <w:tc>
          <w:tcPr>
            <w:tcW w:w="606" w:type="pct"/>
            <w:vAlign w:val="center"/>
          </w:tcPr>
          <w:p w14:paraId="375FC531" w14:textId="75ED8AED" w:rsidR="00426433" w:rsidRDefault="00426433" w:rsidP="003E2D1F">
            <w:pPr>
              <w:pStyle w:val="af9"/>
            </w:pPr>
            <w:r>
              <w:rPr>
                <w:rFonts w:hint="eastAsia"/>
              </w:rPr>
              <w:t>监测项目</w:t>
            </w:r>
          </w:p>
        </w:tc>
        <w:tc>
          <w:tcPr>
            <w:tcW w:w="1744" w:type="pct"/>
            <w:vAlign w:val="center"/>
          </w:tcPr>
          <w:p w14:paraId="701CB90C" w14:textId="1C37E3C6" w:rsidR="00426433" w:rsidRDefault="00426433" w:rsidP="003E2D1F">
            <w:pPr>
              <w:pStyle w:val="af9"/>
            </w:pPr>
            <w:r>
              <w:rPr>
                <w:rFonts w:hint="eastAsia"/>
              </w:rPr>
              <w:t>监测因子</w:t>
            </w:r>
          </w:p>
        </w:tc>
        <w:tc>
          <w:tcPr>
            <w:tcW w:w="910" w:type="pct"/>
            <w:vAlign w:val="center"/>
          </w:tcPr>
          <w:p w14:paraId="18F3EFCE" w14:textId="0C637653" w:rsidR="00426433" w:rsidRDefault="00426433" w:rsidP="003E2D1F">
            <w:pPr>
              <w:pStyle w:val="af9"/>
            </w:pPr>
            <w:r>
              <w:rPr>
                <w:rFonts w:hint="eastAsia"/>
              </w:rPr>
              <w:t>点位布设</w:t>
            </w:r>
          </w:p>
        </w:tc>
        <w:tc>
          <w:tcPr>
            <w:tcW w:w="1362" w:type="pct"/>
            <w:vAlign w:val="center"/>
          </w:tcPr>
          <w:p w14:paraId="614381C8" w14:textId="6318535A" w:rsidR="00426433" w:rsidRDefault="00426433" w:rsidP="003E2D1F">
            <w:pPr>
              <w:pStyle w:val="af9"/>
            </w:pPr>
            <w:r>
              <w:rPr>
                <w:rFonts w:hint="eastAsia"/>
              </w:rPr>
              <w:t>监测频次</w:t>
            </w:r>
          </w:p>
        </w:tc>
      </w:tr>
      <w:tr w:rsidR="00426433" w14:paraId="0AA0B345" w14:textId="77777777" w:rsidTr="00933E21">
        <w:trPr>
          <w:trHeight w:val="397"/>
          <w:jc w:val="center"/>
        </w:trPr>
        <w:tc>
          <w:tcPr>
            <w:tcW w:w="378" w:type="pct"/>
            <w:vMerge w:val="restart"/>
            <w:vAlign w:val="center"/>
          </w:tcPr>
          <w:p w14:paraId="7EAF7A4E" w14:textId="77777777" w:rsidR="00933E21" w:rsidRDefault="00426433" w:rsidP="003E2D1F">
            <w:pPr>
              <w:pStyle w:val="af9"/>
            </w:pPr>
            <w:r>
              <w:rPr>
                <w:rFonts w:hint="eastAsia"/>
              </w:rPr>
              <w:t>清淤</w:t>
            </w:r>
            <w:r w:rsidR="00933E21">
              <w:br/>
            </w:r>
            <w:r>
              <w:rPr>
                <w:rFonts w:hint="eastAsia"/>
              </w:rPr>
              <w:t>区环</w:t>
            </w:r>
          </w:p>
          <w:p w14:paraId="4CC05723" w14:textId="2CF3FB1F" w:rsidR="00426433" w:rsidRDefault="00426433" w:rsidP="003E2D1F">
            <w:pPr>
              <w:pStyle w:val="af9"/>
            </w:pPr>
            <w:proofErr w:type="gramStart"/>
            <w:r>
              <w:rPr>
                <w:rFonts w:hint="eastAsia"/>
              </w:rPr>
              <w:t>境监</w:t>
            </w:r>
            <w:proofErr w:type="gramEnd"/>
            <w:r w:rsidR="00933E21">
              <w:br/>
            </w:r>
            <w:r>
              <w:rPr>
                <w:rFonts w:hint="eastAsia"/>
              </w:rPr>
              <w:t>测</w:t>
            </w:r>
          </w:p>
        </w:tc>
        <w:tc>
          <w:tcPr>
            <w:tcW w:w="606" w:type="pct"/>
            <w:vAlign w:val="center"/>
          </w:tcPr>
          <w:p w14:paraId="09DBC34B" w14:textId="199147DE" w:rsidR="00426433" w:rsidRDefault="00426433" w:rsidP="003E2D1F">
            <w:pPr>
              <w:pStyle w:val="af9"/>
            </w:pPr>
            <w:r>
              <w:rPr>
                <w:rFonts w:hint="eastAsia"/>
              </w:rPr>
              <w:t>水质</w:t>
            </w:r>
          </w:p>
        </w:tc>
        <w:tc>
          <w:tcPr>
            <w:tcW w:w="1744" w:type="pct"/>
            <w:vAlign w:val="center"/>
          </w:tcPr>
          <w:p w14:paraId="4EDFC519" w14:textId="48000A5A" w:rsidR="00426433" w:rsidRDefault="003E2D1F" w:rsidP="003E2D1F">
            <w:pPr>
              <w:pStyle w:val="af9"/>
            </w:pPr>
            <w:r>
              <w:rPr>
                <w:rFonts w:hint="eastAsia"/>
              </w:rPr>
              <w:t>透明度、悬浮物、pH、化学需氧量、总磷、总氮、氨氮</w:t>
            </w:r>
          </w:p>
        </w:tc>
        <w:tc>
          <w:tcPr>
            <w:tcW w:w="910" w:type="pct"/>
            <w:vAlign w:val="center"/>
          </w:tcPr>
          <w:p w14:paraId="467DD806" w14:textId="77777777" w:rsidR="00933E21" w:rsidRDefault="00A54360" w:rsidP="003E2D1F">
            <w:pPr>
              <w:pStyle w:val="af9"/>
            </w:pPr>
            <w:r>
              <w:rPr>
                <w:rFonts w:hint="eastAsia"/>
              </w:rPr>
              <w:t>清淤区</w:t>
            </w:r>
            <w:proofErr w:type="gramStart"/>
            <w:r>
              <w:rPr>
                <w:rFonts w:hint="eastAsia"/>
              </w:rPr>
              <w:t>和</w:t>
            </w:r>
            <w:proofErr w:type="gramEnd"/>
          </w:p>
          <w:p w14:paraId="79993A67" w14:textId="6E2CC491" w:rsidR="00426433" w:rsidRDefault="00A54360" w:rsidP="003E2D1F">
            <w:pPr>
              <w:pStyle w:val="af9"/>
            </w:pPr>
            <w:r>
              <w:rPr>
                <w:rFonts w:hint="eastAsia"/>
              </w:rPr>
              <w:t>非</w:t>
            </w:r>
            <w:proofErr w:type="gramStart"/>
            <w:r>
              <w:rPr>
                <w:rFonts w:hint="eastAsia"/>
              </w:rPr>
              <w:t>清淤区</w:t>
            </w:r>
            <w:proofErr w:type="gramEnd"/>
          </w:p>
        </w:tc>
        <w:tc>
          <w:tcPr>
            <w:tcW w:w="1362" w:type="pct"/>
            <w:vAlign w:val="center"/>
          </w:tcPr>
          <w:p w14:paraId="066277F5" w14:textId="07C9D0BF" w:rsidR="00426433" w:rsidRDefault="00A54360" w:rsidP="003E2D1F">
            <w:pPr>
              <w:pStyle w:val="af9"/>
            </w:pPr>
            <w:r>
              <w:rPr>
                <w:rFonts w:hint="eastAsia"/>
              </w:rPr>
              <w:t>施工前、施工后各监测不少于2次</w:t>
            </w:r>
          </w:p>
        </w:tc>
      </w:tr>
      <w:tr w:rsidR="00426433" w14:paraId="2FC83DAE" w14:textId="77777777" w:rsidTr="00933E21">
        <w:trPr>
          <w:trHeight w:val="397"/>
          <w:jc w:val="center"/>
        </w:trPr>
        <w:tc>
          <w:tcPr>
            <w:tcW w:w="378" w:type="pct"/>
            <w:vMerge/>
            <w:vAlign w:val="center"/>
          </w:tcPr>
          <w:p w14:paraId="520A198F" w14:textId="77777777" w:rsidR="00426433" w:rsidRDefault="00426433" w:rsidP="003E2D1F">
            <w:pPr>
              <w:pStyle w:val="af9"/>
            </w:pPr>
          </w:p>
        </w:tc>
        <w:tc>
          <w:tcPr>
            <w:tcW w:w="606" w:type="pct"/>
            <w:vAlign w:val="center"/>
          </w:tcPr>
          <w:p w14:paraId="68836554" w14:textId="499B6FA7" w:rsidR="00426433" w:rsidRDefault="00426433" w:rsidP="003E2D1F">
            <w:pPr>
              <w:pStyle w:val="af9"/>
            </w:pPr>
            <w:r>
              <w:rPr>
                <w:rFonts w:hint="eastAsia"/>
              </w:rPr>
              <w:t>清淤过程污染扩散</w:t>
            </w:r>
          </w:p>
        </w:tc>
        <w:tc>
          <w:tcPr>
            <w:tcW w:w="1744" w:type="pct"/>
            <w:vAlign w:val="center"/>
          </w:tcPr>
          <w:p w14:paraId="13D33451" w14:textId="5318B363" w:rsidR="00426433" w:rsidRDefault="003E2D1F" w:rsidP="003E2D1F">
            <w:pPr>
              <w:pStyle w:val="af9"/>
            </w:pPr>
            <w:r>
              <w:rPr>
                <w:rFonts w:hint="eastAsia"/>
              </w:rPr>
              <w:t>悬浮物、化学需氧量、总磷、总氮、氨氮</w:t>
            </w:r>
          </w:p>
        </w:tc>
        <w:tc>
          <w:tcPr>
            <w:tcW w:w="910" w:type="pct"/>
            <w:vAlign w:val="center"/>
          </w:tcPr>
          <w:p w14:paraId="288AB103" w14:textId="1DDE50CC" w:rsidR="00426433" w:rsidRDefault="00A54360" w:rsidP="003E2D1F">
            <w:pPr>
              <w:pStyle w:val="af9"/>
            </w:pPr>
            <w:r>
              <w:rPr>
                <w:rFonts w:hint="eastAsia"/>
              </w:rPr>
              <w:t>清淤作业附近50m和100m处分别布设</w:t>
            </w:r>
          </w:p>
        </w:tc>
        <w:tc>
          <w:tcPr>
            <w:tcW w:w="1362" w:type="pct"/>
            <w:vAlign w:val="center"/>
          </w:tcPr>
          <w:p w14:paraId="6BB592A9" w14:textId="4D916E27" w:rsidR="00426433" w:rsidRDefault="00A54360" w:rsidP="003E2D1F">
            <w:pPr>
              <w:pStyle w:val="af9"/>
            </w:pPr>
            <w:r>
              <w:rPr>
                <w:rFonts w:hint="eastAsia"/>
              </w:rPr>
              <w:t>施工期间监测不少于2次</w:t>
            </w:r>
          </w:p>
        </w:tc>
      </w:tr>
      <w:tr w:rsidR="00426433" w14:paraId="26CBFD4C" w14:textId="77777777" w:rsidTr="00933E21">
        <w:trPr>
          <w:trHeight w:val="397"/>
          <w:jc w:val="center"/>
        </w:trPr>
        <w:tc>
          <w:tcPr>
            <w:tcW w:w="378" w:type="pct"/>
            <w:vMerge/>
            <w:vAlign w:val="center"/>
          </w:tcPr>
          <w:p w14:paraId="2FF2FF6C" w14:textId="77777777" w:rsidR="00426433" w:rsidRDefault="00426433" w:rsidP="003E2D1F">
            <w:pPr>
              <w:pStyle w:val="af9"/>
            </w:pPr>
          </w:p>
        </w:tc>
        <w:tc>
          <w:tcPr>
            <w:tcW w:w="606" w:type="pct"/>
            <w:vAlign w:val="center"/>
          </w:tcPr>
          <w:p w14:paraId="183DA974" w14:textId="42B3868B" w:rsidR="00426433" w:rsidRDefault="00426433" w:rsidP="003E2D1F">
            <w:pPr>
              <w:pStyle w:val="af9"/>
            </w:pPr>
            <w:r>
              <w:rPr>
                <w:rFonts w:hint="eastAsia"/>
              </w:rPr>
              <w:t>底泥回淤</w:t>
            </w:r>
          </w:p>
        </w:tc>
        <w:tc>
          <w:tcPr>
            <w:tcW w:w="1744" w:type="pct"/>
            <w:vAlign w:val="center"/>
          </w:tcPr>
          <w:p w14:paraId="109A8B1B" w14:textId="79F62CD1" w:rsidR="00426433" w:rsidRDefault="003E2D1F" w:rsidP="003E2D1F">
            <w:pPr>
              <w:pStyle w:val="af9"/>
            </w:pPr>
            <w:r w:rsidRPr="003E2D1F">
              <w:rPr>
                <w:rFonts w:hint="eastAsia"/>
              </w:rPr>
              <w:t>淤泥厚度、悬浮物、总氮、总磷</w:t>
            </w:r>
          </w:p>
        </w:tc>
        <w:tc>
          <w:tcPr>
            <w:tcW w:w="910" w:type="pct"/>
            <w:vAlign w:val="center"/>
          </w:tcPr>
          <w:p w14:paraId="13D7349F" w14:textId="7C07FB7B" w:rsidR="00426433" w:rsidRDefault="00A54360" w:rsidP="003E2D1F">
            <w:pPr>
              <w:pStyle w:val="af9"/>
            </w:pPr>
            <w:proofErr w:type="gramStart"/>
            <w:r>
              <w:rPr>
                <w:rFonts w:hint="eastAsia"/>
              </w:rPr>
              <w:t>清淤区</w:t>
            </w:r>
            <w:proofErr w:type="gramEnd"/>
            <w:r>
              <w:rPr>
                <w:rFonts w:hint="eastAsia"/>
              </w:rPr>
              <w:t>和非</w:t>
            </w:r>
            <w:proofErr w:type="gramStart"/>
            <w:r>
              <w:rPr>
                <w:rFonts w:hint="eastAsia"/>
              </w:rPr>
              <w:t>清淤区</w:t>
            </w:r>
            <w:proofErr w:type="gramEnd"/>
            <w:r>
              <w:rPr>
                <w:rFonts w:hint="eastAsia"/>
              </w:rPr>
              <w:t>交界处两侧</w:t>
            </w:r>
          </w:p>
        </w:tc>
        <w:tc>
          <w:tcPr>
            <w:tcW w:w="1362" w:type="pct"/>
            <w:vAlign w:val="center"/>
          </w:tcPr>
          <w:p w14:paraId="420A78E0" w14:textId="672A9F52" w:rsidR="00426433" w:rsidRDefault="00A54360" w:rsidP="003E2D1F">
            <w:pPr>
              <w:pStyle w:val="af9"/>
            </w:pPr>
            <w:r>
              <w:rPr>
                <w:rFonts w:hint="eastAsia"/>
              </w:rPr>
              <w:t>施工后监测不少于1次</w:t>
            </w:r>
          </w:p>
        </w:tc>
      </w:tr>
      <w:tr w:rsidR="00426433" w14:paraId="43205CD2" w14:textId="77777777" w:rsidTr="00933E21">
        <w:trPr>
          <w:trHeight w:val="397"/>
          <w:jc w:val="center"/>
        </w:trPr>
        <w:tc>
          <w:tcPr>
            <w:tcW w:w="378" w:type="pct"/>
            <w:vMerge/>
            <w:vAlign w:val="center"/>
          </w:tcPr>
          <w:p w14:paraId="7AC110DE" w14:textId="77777777" w:rsidR="00426433" w:rsidRDefault="00426433" w:rsidP="003E2D1F">
            <w:pPr>
              <w:pStyle w:val="af9"/>
            </w:pPr>
          </w:p>
        </w:tc>
        <w:tc>
          <w:tcPr>
            <w:tcW w:w="606" w:type="pct"/>
            <w:vAlign w:val="center"/>
          </w:tcPr>
          <w:p w14:paraId="5BB100B2" w14:textId="56576015" w:rsidR="00426433" w:rsidRDefault="00426433" w:rsidP="003E2D1F">
            <w:pPr>
              <w:pStyle w:val="af9"/>
            </w:pPr>
            <w:r>
              <w:rPr>
                <w:rFonts w:hint="eastAsia"/>
              </w:rPr>
              <w:t>水生生物</w:t>
            </w:r>
          </w:p>
        </w:tc>
        <w:tc>
          <w:tcPr>
            <w:tcW w:w="1744" w:type="pct"/>
            <w:vAlign w:val="center"/>
          </w:tcPr>
          <w:p w14:paraId="307483CF" w14:textId="1ABA0B62" w:rsidR="00426433" w:rsidRDefault="003E2D1F" w:rsidP="00933E21">
            <w:pPr>
              <w:pStyle w:val="af9"/>
            </w:pPr>
            <w:r>
              <w:rPr>
                <w:rFonts w:hint="eastAsia"/>
              </w:rPr>
              <w:t>高等水生植物、浮游生物、底栖生物和鱼类的种类、数量、分布</w:t>
            </w:r>
          </w:p>
        </w:tc>
        <w:tc>
          <w:tcPr>
            <w:tcW w:w="910" w:type="pct"/>
            <w:vAlign w:val="center"/>
          </w:tcPr>
          <w:p w14:paraId="00F15932" w14:textId="106F55D0" w:rsidR="00426433" w:rsidRDefault="00A54360" w:rsidP="003E2D1F">
            <w:pPr>
              <w:pStyle w:val="af9"/>
            </w:pPr>
            <w:proofErr w:type="gramStart"/>
            <w:r>
              <w:rPr>
                <w:rFonts w:hint="eastAsia"/>
              </w:rPr>
              <w:t>清淤区</w:t>
            </w:r>
            <w:proofErr w:type="gramEnd"/>
          </w:p>
        </w:tc>
        <w:tc>
          <w:tcPr>
            <w:tcW w:w="1362" w:type="pct"/>
            <w:vAlign w:val="center"/>
          </w:tcPr>
          <w:p w14:paraId="45F78118" w14:textId="4411E7F2" w:rsidR="00426433" w:rsidRDefault="00A54360" w:rsidP="00933E21">
            <w:pPr>
              <w:pStyle w:val="af9"/>
            </w:pPr>
            <w:r>
              <w:rPr>
                <w:rFonts w:hint="eastAsia"/>
              </w:rPr>
              <w:t>施工前、施工期间、施工后各监测不少于1次</w:t>
            </w:r>
          </w:p>
        </w:tc>
      </w:tr>
      <w:tr w:rsidR="00A54360" w14:paraId="2260D53D" w14:textId="77777777" w:rsidTr="00933E21">
        <w:trPr>
          <w:trHeight w:val="397"/>
          <w:jc w:val="center"/>
        </w:trPr>
        <w:tc>
          <w:tcPr>
            <w:tcW w:w="378" w:type="pct"/>
            <w:vMerge w:val="restart"/>
            <w:vAlign w:val="center"/>
          </w:tcPr>
          <w:p w14:paraId="4B95C732" w14:textId="39057A0D" w:rsidR="00A54360" w:rsidRDefault="001831DE" w:rsidP="00A54360">
            <w:pPr>
              <w:pStyle w:val="af9"/>
            </w:pPr>
            <w:r>
              <w:rPr>
                <w:rFonts w:hint="eastAsia"/>
              </w:rPr>
              <w:t>堆场</w:t>
            </w:r>
            <w:r w:rsidR="00933E21">
              <w:br/>
            </w:r>
            <w:r w:rsidR="00A54360">
              <w:rPr>
                <w:rFonts w:hint="eastAsia"/>
              </w:rPr>
              <w:t>环境</w:t>
            </w:r>
            <w:r w:rsidR="00933E21">
              <w:br/>
            </w:r>
            <w:r w:rsidR="00A54360">
              <w:rPr>
                <w:rFonts w:hint="eastAsia"/>
              </w:rPr>
              <w:t>监测</w:t>
            </w:r>
          </w:p>
        </w:tc>
        <w:tc>
          <w:tcPr>
            <w:tcW w:w="606" w:type="pct"/>
            <w:vAlign w:val="center"/>
          </w:tcPr>
          <w:p w14:paraId="4C079A03" w14:textId="6E0618E6" w:rsidR="00A54360" w:rsidRDefault="00A54360" w:rsidP="00A54360">
            <w:pPr>
              <w:pStyle w:val="af9"/>
            </w:pPr>
            <w:r>
              <w:rPr>
                <w:rFonts w:hint="eastAsia"/>
              </w:rPr>
              <w:t>排放水量及水质</w:t>
            </w:r>
          </w:p>
        </w:tc>
        <w:tc>
          <w:tcPr>
            <w:tcW w:w="1744" w:type="pct"/>
            <w:vAlign w:val="center"/>
          </w:tcPr>
          <w:p w14:paraId="5AAC3E8E" w14:textId="0CD51E90" w:rsidR="00A54360" w:rsidRDefault="00A54360" w:rsidP="00A54360">
            <w:pPr>
              <w:pStyle w:val="af9"/>
            </w:pPr>
            <w:r>
              <w:rPr>
                <w:rFonts w:hint="eastAsia"/>
              </w:rPr>
              <w:t>水量、悬浮物、浊度、高锰酸盐指数、化学需氧量、总磷、总氮、氨氮</w:t>
            </w:r>
          </w:p>
        </w:tc>
        <w:tc>
          <w:tcPr>
            <w:tcW w:w="910" w:type="pct"/>
            <w:vAlign w:val="center"/>
          </w:tcPr>
          <w:p w14:paraId="1CE8A2C8" w14:textId="00519C2C" w:rsidR="00A54360" w:rsidRDefault="00A54360" w:rsidP="00A54360">
            <w:pPr>
              <w:pStyle w:val="af9"/>
            </w:pPr>
            <w:r>
              <w:rPr>
                <w:rFonts w:hint="eastAsia"/>
              </w:rPr>
              <w:t>堆场排水口</w:t>
            </w:r>
          </w:p>
        </w:tc>
        <w:tc>
          <w:tcPr>
            <w:tcW w:w="1362" w:type="pct"/>
            <w:vAlign w:val="center"/>
          </w:tcPr>
          <w:p w14:paraId="23B99A4A" w14:textId="443D3E9A" w:rsidR="00A54360" w:rsidRDefault="00A54360" w:rsidP="00A54360">
            <w:pPr>
              <w:pStyle w:val="af9"/>
            </w:pPr>
            <w:r>
              <w:rPr>
                <w:rFonts w:hint="eastAsia"/>
              </w:rPr>
              <w:t>施工中跟踪监测</w:t>
            </w:r>
          </w:p>
        </w:tc>
      </w:tr>
      <w:tr w:rsidR="00A54360" w14:paraId="1BAFEDDD" w14:textId="77777777" w:rsidTr="00933E21">
        <w:trPr>
          <w:trHeight w:val="397"/>
          <w:jc w:val="center"/>
        </w:trPr>
        <w:tc>
          <w:tcPr>
            <w:tcW w:w="378" w:type="pct"/>
            <w:vMerge/>
            <w:vAlign w:val="center"/>
          </w:tcPr>
          <w:p w14:paraId="416203B5" w14:textId="77777777" w:rsidR="00A54360" w:rsidRDefault="00A54360" w:rsidP="00A54360">
            <w:pPr>
              <w:pStyle w:val="af9"/>
            </w:pPr>
          </w:p>
        </w:tc>
        <w:tc>
          <w:tcPr>
            <w:tcW w:w="606" w:type="pct"/>
            <w:vAlign w:val="center"/>
          </w:tcPr>
          <w:p w14:paraId="683504D4" w14:textId="7C4A72EC" w:rsidR="00A54360" w:rsidRDefault="00A54360" w:rsidP="00A54360">
            <w:pPr>
              <w:pStyle w:val="af9"/>
            </w:pPr>
            <w:r>
              <w:rPr>
                <w:rFonts w:hint="eastAsia"/>
              </w:rPr>
              <w:t>渗漏及地下水</w:t>
            </w:r>
          </w:p>
        </w:tc>
        <w:tc>
          <w:tcPr>
            <w:tcW w:w="1744" w:type="pct"/>
            <w:vAlign w:val="center"/>
          </w:tcPr>
          <w:p w14:paraId="55071D32" w14:textId="054AE9C8" w:rsidR="00A54360" w:rsidRDefault="00A54360" w:rsidP="00A54360">
            <w:pPr>
              <w:pStyle w:val="af9"/>
            </w:pPr>
            <w:r>
              <w:rPr>
                <w:rFonts w:hint="eastAsia"/>
              </w:rPr>
              <w:t>水位、pH、电导率、高锰酸盐指数、化学需氧量、总磷、总氮、氨氮</w:t>
            </w:r>
          </w:p>
        </w:tc>
        <w:tc>
          <w:tcPr>
            <w:tcW w:w="910" w:type="pct"/>
            <w:vAlign w:val="center"/>
          </w:tcPr>
          <w:p w14:paraId="0CF7DB63" w14:textId="2D10DC32" w:rsidR="00A54360" w:rsidRDefault="00A54360" w:rsidP="00A54360">
            <w:pPr>
              <w:pStyle w:val="af9"/>
            </w:pPr>
            <w:r>
              <w:rPr>
                <w:rFonts w:hint="eastAsia"/>
              </w:rPr>
              <w:t>堆场围堰外沿地下水上游和下游50m处</w:t>
            </w:r>
            <w:r w:rsidR="00933E21">
              <w:rPr>
                <w:rFonts w:hint="eastAsia"/>
              </w:rPr>
              <w:t>布</w:t>
            </w:r>
            <w:r>
              <w:rPr>
                <w:rFonts w:hint="eastAsia"/>
              </w:rPr>
              <w:t>设</w:t>
            </w:r>
          </w:p>
        </w:tc>
        <w:tc>
          <w:tcPr>
            <w:tcW w:w="1362" w:type="pct"/>
            <w:vAlign w:val="center"/>
          </w:tcPr>
          <w:p w14:paraId="1BA81EBD" w14:textId="7C978218" w:rsidR="00A54360" w:rsidRDefault="00A54360" w:rsidP="00A54360">
            <w:pPr>
              <w:pStyle w:val="af9"/>
            </w:pPr>
            <w:r>
              <w:rPr>
                <w:rFonts w:hint="eastAsia"/>
              </w:rPr>
              <w:t>施工期间、施工后各监测不少于2次</w:t>
            </w:r>
          </w:p>
        </w:tc>
      </w:tr>
      <w:tr w:rsidR="00A54360" w14:paraId="22FCEA5B" w14:textId="77777777" w:rsidTr="00933E21">
        <w:trPr>
          <w:trHeight w:val="397"/>
          <w:jc w:val="center"/>
        </w:trPr>
        <w:tc>
          <w:tcPr>
            <w:tcW w:w="378" w:type="pct"/>
            <w:vMerge/>
            <w:vAlign w:val="center"/>
          </w:tcPr>
          <w:p w14:paraId="619B66C0" w14:textId="77777777" w:rsidR="00A54360" w:rsidRDefault="00A54360" w:rsidP="00A54360">
            <w:pPr>
              <w:pStyle w:val="af9"/>
            </w:pPr>
          </w:p>
        </w:tc>
        <w:tc>
          <w:tcPr>
            <w:tcW w:w="606" w:type="pct"/>
            <w:vAlign w:val="center"/>
          </w:tcPr>
          <w:p w14:paraId="21C1D168" w14:textId="40D29A87" w:rsidR="00A54360" w:rsidRDefault="00A54360" w:rsidP="00A54360">
            <w:pPr>
              <w:pStyle w:val="af9"/>
            </w:pPr>
            <w:r>
              <w:rPr>
                <w:rFonts w:hint="eastAsia"/>
              </w:rPr>
              <w:t>恶臭气体</w:t>
            </w:r>
          </w:p>
        </w:tc>
        <w:tc>
          <w:tcPr>
            <w:tcW w:w="1744" w:type="pct"/>
            <w:vAlign w:val="center"/>
          </w:tcPr>
          <w:p w14:paraId="238B4DB6" w14:textId="2DEF14A6" w:rsidR="00A54360" w:rsidRDefault="00A54360" w:rsidP="00A54360">
            <w:pPr>
              <w:pStyle w:val="af9"/>
            </w:pPr>
            <w:r w:rsidRPr="00A54360">
              <w:rPr>
                <w:rFonts w:hint="eastAsia"/>
              </w:rPr>
              <w:t>氨、硫化氢</w:t>
            </w:r>
          </w:p>
        </w:tc>
        <w:tc>
          <w:tcPr>
            <w:tcW w:w="910" w:type="pct"/>
            <w:vAlign w:val="center"/>
          </w:tcPr>
          <w:p w14:paraId="6511CF9F" w14:textId="77777777" w:rsidR="00933E21" w:rsidRDefault="00A54360" w:rsidP="00A54360">
            <w:pPr>
              <w:pStyle w:val="af9"/>
            </w:pPr>
            <w:r>
              <w:rPr>
                <w:rFonts w:hint="eastAsia"/>
              </w:rPr>
              <w:t>堆场围堰上</w:t>
            </w:r>
          </w:p>
          <w:p w14:paraId="32310B2C" w14:textId="64D54701" w:rsidR="00A54360" w:rsidRDefault="00A54360" w:rsidP="00A54360">
            <w:pPr>
              <w:pStyle w:val="af9"/>
            </w:pPr>
            <w:r>
              <w:rPr>
                <w:rFonts w:hint="eastAsia"/>
              </w:rPr>
              <w:t>及周边</w:t>
            </w:r>
          </w:p>
        </w:tc>
        <w:tc>
          <w:tcPr>
            <w:tcW w:w="1362" w:type="pct"/>
            <w:vAlign w:val="center"/>
          </w:tcPr>
          <w:p w14:paraId="1E865879" w14:textId="5B66BEFD" w:rsidR="00A54360" w:rsidRDefault="00A54360" w:rsidP="00A54360">
            <w:pPr>
              <w:pStyle w:val="af9"/>
            </w:pPr>
            <w:r>
              <w:rPr>
                <w:rFonts w:hint="eastAsia"/>
              </w:rPr>
              <w:t>施工期间跟踪监测</w:t>
            </w:r>
          </w:p>
        </w:tc>
      </w:tr>
      <w:tr w:rsidR="00A54360" w14:paraId="5F434CAC" w14:textId="77777777" w:rsidTr="00933E21">
        <w:trPr>
          <w:trHeight w:val="397"/>
          <w:jc w:val="center"/>
        </w:trPr>
        <w:tc>
          <w:tcPr>
            <w:tcW w:w="378" w:type="pct"/>
            <w:vMerge/>
            <w:vAlign w:val="center"/>
          </w:tcPr>
          <w:p w14:paraId="0A1BC2E7" w14:textId="77777777" w:rsidR="00A54360" w:rsidRDefault="00A54360" w:rsidP="00A54360">
            <w:pPr>
              <w:pStyle w:val="af9"/>
            </w:pPr>
          </w:p>
        </w:tc>
        <w:tc>
          <w:tcPr>
            <w:tcW w:w="606" w:type="pct"/>
            <w:vAlign w:val="center"/>
          </w:tcPr>
          <w:p w14:paraId="6610D163" w14:textId="3FA8D82C" w:rsidR="00A54360" w:rsidRDefault="001831DE" w:rsidP="00A54360">
            <w:pPr>
              <w:pStyle w:val="af9"/>
            </w:pPr>
            <w:r>
              <w:rPr>
                <w:rFonts w:hint="eastAsia"/>
              </w:rPr>
              <w:t>堆场</w:t>
            </w:r>
            <w:r w:rsidR="00A54360">
              <w:rPr>
                <w:rFonts w:hint="eastAsia"/>
              </w:rPr>
              <w:t>土壤和底泥</w:t>
            </w:r>
          </w:p>
        </w:tc>
        <w:tc>
          <w:tcPr>
            <w:tcW w:w="1744" w:type="pct"/>
            <w:vAlign w:val="center"/>
          </w:tcPr>
          <w:p w14:paraId="2E3DA905" w14:textId="6CE4B257" w:rsidR="00A54360" w:rsidRDefault="00A54360" w:rsidP="00A54360">
            <w:pPr>
              <w:pStyle w:val="af9"/>
            </w:pPr>
            <w:r w:rsidRPr="00A54360">
              <w:rPr>
                <w:rFonts w:hint="eastAsia"/>
              </w:rPr>
              <w:t>含水率、有机质、总磷、总氮</w:t>
            </w:r>
          </w:p>
        </w:tc>
        <w:tc>
          <w:tcPr>
            <w:tcW w:w="910" w:type="pct"/>
            <w:vAlign w:val="center"/>
          </w:tcPr>
          <w:p w14:paraId="0E89E76E" w14:textId="67346658" w:rsidR="00A54360" w:rsidRDefault="00317399" w:rsidP="00A54360">
            <w:pPr>
              <w:pStyle w:val="af9"/>
            </w:pPr>
            <w:r>
              <w:rPr>
                <w:rFonts w:hint="eastAsia"/>
              </w:rPr>
              <w:t>堆场</w:t>
            </w:r>
            <w:r w:rsidR="00A54360">
              <w:rPr>
                <w:rFonts w:hint="eastAsia"/>
              </w:rPr>
              <w:t>内</w:t>
            </w:r>
          </w:p>
        </w:tc>
        <w:tc>
          <w:tcPr>
            <w:tcW w:w="1362" w:type="pct"/>
            <w:vAlign w:val="center"/>
          </w:tcPr>
          <w:p w14:paraId="5B802CCB" w14:textId="2BA22DF5" w:rsidR="00A54360" w:rsidRDefault="00A54360" w:rsidP="00A54360">
            <w:pPr>
              <w:pStyle w:val="af9"/>
            </w:pPr>
            <w:r>
              <w:rPr>
                <w:rFonts w:hint="eastAsia"/>
              </w:rPr>
              <w:t>施工前、施工后各监测不少于1次</w:t>
            </w:r>
          </w:p>
        </w:tc>
      </w:tr>
    </w:tbl>
    <w:p w14:paraId="79352DF2" w14:textId="788B476A" w:rsidR="00423A83" w:rsidRDefault="007C56E4" w:rsidP="00B73D06">
      <w:pPr>
        <w:pStyle w:val="31"/>
        <w:spacing w:before="120" w:after="120"/>
      </w:pPr>
      <w:r>
        <w:rPr>
          <w:rFonts w:hint="eastAsia"/>
        </w:rPr>
        <w:t xml:space="preserve">  </w:t>
      </w:r>
      <w:r w:rsidR="00423A83">
        <w:rPr>
          <w:rFonts w:hint="eastAsia"/>
        </w:rPr>
        <w:t>应建立完善的环境监测和管理制度，设置环境保护监督管理部门或专（兼）职人员，负责监督</w:t>
      </w:r>
      <w:r w:rsidR="006D001A">
        <w:rPr>
          <w:rFonts w:hint="eastAsia"/>
        </w:rPr>
        <w:t>底泥</w:t>
      </w:r>
      <w:r w:rsidR="00423A83">
        <w:rPr>
          <w:rFonts w:hint="eastAsia"/>
        </w:rPr>
        <w:t>处理处置过程中的环境保护及相关管理工作。</w:t>
      </w:r>
    </w:p>
    <w:p w14:paraId="44A64AE2" w14:textId="22853B54" w:rsidR="00317399" w:rsidRDefault="00317399" w:rsidP="00B73D06">
      <w:pPr>
        <w:pStyle w:val="31"/>
        <w:spacing w:before="120" w:after="120"/>
      </w:pPr>
      <w:r>
        <w:rPr>
          <w:rFonts w:hint="eastAsia"/>
        </w:rPr>
        <w:t xml:space="preserve">  </w:t>
      </w:r>
      <w:proofErr w:type="gramStart"/>
      <w:r>
        <w:rPr>
          <w:rFonts w:hint="eastAsia"/>
        </w:rPr>
        <w:t>固化</w:t>
      </w:r>
      <w:r w:rsidR="001831DE">
        <w:rPr>
          <w:rFonts w:hint="eastAsia"/>
        </w:rPr>
        <w:t>场</w:t>
      </w:r>
      <w:proofErr w:type="gramEnd"/>
      <w:r>
        <w:rPr>
          <w:rFonts w:hint="eastAsia"/>
        </w:rPr>
        <w:t>工程建设和运行中产生的垃圾、固体废弃物等应先进行分类，并按照国家或地方现行有关标准，分别运送</w:t>
      </w:r>
      <w:proofErr w:type="gramStart"/>
      <w:r>
        <w:rPr>
          <w:rFonts w:hint="eastAsia"/>
        </w:rPr>
        <w:t>至相应</w:t>
      </w:r>
      <w:proofErr w:type="gramEnd"/>
      <w:r>
        <w:rPr>
          <w:rFonts w:hint="eastAsia"/>
        </w:rPr>
        <w:t>的垃圾焚烧厂、垃圾填埋场或固体废物填埋场进行安全处置。</w:t>
      </w:r>
    </w:p>
    <w:p w14:paraId="05E867CC" w14:textId="228584FC" w:rsidR="00091CE0" w:rsidRDefault="00091CE0" w:rsidP="00B73D06">
      <w:pPr>
        <w:pStyle w:val="31"/>
        <w:spacing w:before="120" w:after="120"/>
      </w:pPr>
      <w:r>
        <w:rPr>
          <w:rFonts w:hint="eastAsia"/>
        </w:rPr>
        <w:t xml:space="preserve">  固化土进行农业利用、绿化利用和建材利用等资源化利用的，应定期对利用地土壤和相关产品等进行检测，检测指标应符合相关要求。</w:t>
      </w:r>
    </w:p>
    <w:p w14:paraId="34E66247" w14:textId="16550001" w:rsidR="00BA428F" w:rsidRPr="007C56E4" w:rsidRDefault="00BA428F" w:rsidP="00C10E40">
      <w:pPr>
        <w:pStyle w:val="2"/>
        <w:spacing w:before="120" w:after="120"/>
        <w:rPr>
          <w:rFonts w:hint="eastAsia"/>
        </w:rPr>
      </w:pPr>
      <w:r w:rsidRPr="007C56E4">
        <w:rPr>
          <w:rFonts w:hint="eastAsia"/>
        </w:rPr>
        <w:lastRenderedPageBreak/>
        <w:t xml:space="preserve"> </w:t>
      </w:r>
      <w:bookmarkStart w:id="99" w:name="_Toc206366421"/>
      <w:r w:rsidRPr="007C56E4">
        <w:rPr>
          <w:rFonts w:hint="eastAsia"/>
        </w:rPr>
        <w:t>安全管理</w:t>
      </w:r>
      <w:bookmarkEnd w:id="99"/>
    </w:p>
    <w:p w14:paraId="41DAC860" w14:textId="3592BE33" w:rsidR="002B51E2" w:rsidRDefault="006D001A" w:rsidP="00B73D06">
      <w:pPr>
        <w:pStyle w:val="31"/>
        <w:spacing w:before="120" w:after="120"/>
      </w:pPr>
      <w:r>
        <w:rPr>
          <w:rFonts w:hint="eastAsia"/>
        </w:rPr>
        <w:t xml:space="preserve">  </w:t>
      </w:r>
      <w:r w:rsidR="0058084B">
        <w:rPr>
          <w:rFonts w:hint="eastAsia"/>
        </w:rPr>
        <w:t>堆场</w:t>
      </w:r>
      <w:r w:rsidR="002B51E2">
        <w:rPr>
          <w:rFonts w:hint="eastAsia"/>
        </w:rPr>
        <w:t>下列安全要求：</w:t>
      </w:r>
    </w:p>
    <w:p w14:paraId="0145E70A" w14:textId="0024331C" w:rsidR="002B51E2" w:rsidRDefault="002B51E2" w:rsidP="002B51E2">
      <w:pPr>
        <w:spacing w:before="120" w:after="120"/>
        <w:ind w:firstLine="420"/>
      </w:pPr>
      <w:r>
        <w:rPr>
          <w:rFonts w:hint="eastAsia"/>
        </w:rPr>
        <w:t>a）场地周围必须设置足够的安全拦挡设施，布置安全警示标识标牌，非相关人员不应进入堆场区，</w:t>
      </w:r>
    </w:p>
    <w:p w14:paraId="71BD2E24" w14:textId="4BD98626" w:rsidR="002B51E2" w:rsidRDefault="002B51E2" w:rsidP="002B51E2">
      <w:pPr>
        <w:spacing w:before="120" w:after="120"/>
        <w:ind w:firstLine="420"/>
      </w:pPr>
      <w:r>
        <w:rPr>
          <w:rFonts w:hint="eastAsia"/>
        </w:rPr>
        <w:t>人群密集区要加强巡查和维护；</w:t>
      </w:r>
    </w:p>
    <w:p w14:paraId="01A00E2C" w14:textId="49CF1724" w:rsidR="002B51E2" w:rsidRDefault="002B51E2" w:rsidP="002B51E2">
      <w:pPr>
        <w:spacing w:before="120" w:after="120"/>
        <w:ind w:firstLine="420"/>
      </w:pPr>
      <w:r>
        <w:rPr>
          <w:rFonts w:hint="eastAsia"/>
        </w:rPr>
        <w:t>b）堆场周边要做好排水，及时排除暴雨洪水，以免影响围堰安全；</w:t>
      </w:r>
    </w:p>
    <w:p w14:paraId="32FE69A0" w14:textId="6C41DB9B" w:rsidR="002B51E2" w:rsidRDefault="002B51E2" w:rsidP="002B51E2">
      <w:pPr>
        <w:spacing w:before="120" w:after="120"/>
        <w:ind w:firstLine="420"/>
      </w:pPr>
      <w:r>
        <w:rPr>
          <w:rFonts w:hint="eastAsia"/>
        </w:rPr>
        <w:t>c）堆场围堰在设计时应充分考虑不利的荷载条件，确保围堰及周围建筑物安全。运行时间超过一年以上、高度超过5m的围堰，其建筑物级别不应低于4级；</w:t>
      </w:r>
    </w:p>
    <w:p w14:paraId="6526EF39" w14:textId="653B2995" w:rsidR="002B51E2" w:rsidRDefault="002B51E2" w:rsidP="002B51E2">
      <w:pPr>
        <w:spacing w:before="120" w:after="120"/>
        <w:ind w:firstLine="420"/>
      </w:pPr>
      <w:r>
        <w:rPr>
          <w:rFonts w:hint="eastAsia"/>
        </w:rPr>
        <w:t>d）堆场围堰应布置安全监测设施，加强安全监测和安全巡视；</w:t>
      </w:r>
    </w:p>
    <w:p w14:paraId="6701894B" w14:textId="6A44FA7B" w:rsidR="002B51E2" w:rsidRDefault="002B51E2" w:rsidP="002B51E2">
      <w:pPr>
        <w:spacing w:before="120" w:after="120"/>
        <w:ind w:firstLine="420"/>
      </w:pPr>
      <w:r>
        <w:rPr>
          <w:rFonts w:hint="eastAsia"/>
        </w:rPr>
        <w:t>e）堆场应妥善考虑交通和抢险要求，统筹规划抢险道路。</w:t>
      </w:r>
    </w:p>
    <w:p w14:paraId="5D43F2EE" w14:textId="43BE79AF" w:rsidR="00423A83" w:rsidRDefault="002B51E2" w:rsidP="00B73D06">
      <w:pPr>
        <w:pStyle w:val="31"/>
        <w:spacing w:before="120" w:after="120"/>
      </w:pPr>
      <w:r>
        <w:rPr>
          <w:rFonts w:hint="eastAsia"/>
        </w:rPr>
        <w:t xml:space="preserve">  </w:t>
      </w:r>
      <w:r w:rsidR="00423A83">
        <w:rPr>
          <w:rFonts w:hint="eastAsia"/>
        </w:rPr>
        <w:t>应建立完备的安全生产管理制度和操作规程，操作人员应严格执行岗位操作规程。</w:t>
      </w:r>
    </w:p>
    <w:p w14:paraId="4B19D217" w14:textId="3069E120" w:rsidR="00423A83" w:rsidRDefault="007C56E4" w:rsidP="00B73D06">
      <w:pPr>
        <w:pStyle w:val="31"/>
        <w:spacing w:before="120" w:after="120"/>
      </w:pPr>
      <w:r>
        <w:rPr>
          <w:rFonts w:hint="eastAsia"/>
        </w:rPr>
        <w:t xml:space="preserve">  </w:t>
      </w:r>
      <w:r w:rsidR="00423A83">
        <w:rPr>
          <w:rFonts w:hint="eastAsia"/>
        </w:rPr>
        <w:t>应建立完备的安全管理责任制度，做好淤泥处置记录和收集上报工作。</w:t>
      </w:r>
    </w:p>
    <w:p w14:paraId="710CA99E" w14:textId="43FCC074" w:rsidR="006D001A" w:rsidRPr="006D001A" w:rsidRDefault="006D001A" w:rsidP="00B73D06">
      <w:pPr>
        <w:pStyle w:val="31"/>
        <w:spacing w:before="120" w:after="120"/>
      </w:pPr>
      <w:r>
        <w:rPr>
          <w:rFonts w:hint="eastAsia"/>
        </w:rPr>
        <w:t xml:space="preserve">  应配置专职或兼职安全员，负责安全教育及安全检查工作，定期进行巡视，发现隐患及时整改，建立健全安全生产管理台账。</w:t>
      </w:r>
    </w:p>
    <w:p w14:paraId="15C1E7E4" w14:textId="3FF6F12F" w:rsidR="003F67C9" w:rsidRDefault="003F67C9">
      <w:pPr>
        <w:pStyle w:val="1"/>
        <w:spacing w:before="240" w:after="240"/>
        <w:rPr>
          <w:rFonts w:hint="eastAsia"/>
        </w:rPr>
      </w:pPr>
      <w:r>
        <w:rPr>
          <w:rFonts w:hint="eastAsia"/>
        </w:rPr>
        <w:t xml:space="preserve">  </w:t>
      </w:r>
      <w:bookmarkStart w:id="100" w:name="_Toc206366422"/>
      <w:r>
        <w:rPr>
          <w:rFonts w:hint="eastAsia"/>
        </w:rPr>
        <w:t>检测与验收</w:t>
      </w:r>
      <w:bookmarkEnd w:id="100"/>
    </w:p>
    <w:p w14:paraId="7C7D366E" w14:textId="1EBB1F2D" w:rsidR="0099318F" w:rsidRDefault="0099318F" w:rsidP="0099318F">
      <w:pPr>
        <w:pStyle w:val="2"/>
        <w:spacing w:before="120" w:after="120"/>
        <w:rPr>
          <w:rFonts w:hint="eastAsia"/>
        </w:rPr>
      </w:pPr>
      <w:r>
        <w:rPr>
          <w:rFonts w:hint="eastAsia"/>
        </w:rPr>
        <w:t xml:space="preserve">  </w:t>
      </w:r>
      <w:bookmarkStart w:id="101" w:name="_Toc206366423"/>
      <w:r>
        <w:rPr>
          <w:rFonts w:hint="eastAsia"/>
        </w:rPr>
        <w:t>固化土取样与检测</w:t>
      </w:r>
      <w:bookmarkEnd w:id="101"/>
    </w:p>
    <w:p w14:paraId="4FE57D6A" w14:textId="0F4FC5AA" w:rsidR="0099318F" w:rsidRDefault="001E352E" w:rsidP="00B73D06">
      <w:pPr>
        <w:pStyle w:val="31"/>
        <w:spacing w:before="120" w:after="120"/>
      </w:pPr>
      <w:r>
        <w:rPr>
          <w:rFonts w:hint="eastAsia"/>
        </w:rPr>
        <w:t xml:space="preserve">  </w:t>
      </w:r>
      <w:r w:rsidR="0099318F">
        <w:rPr>
          <w:rFonts w:hint="eastAsia"/>
        </w:rPr>
        <w:t>底泥固化处理后，应在完成处理后1天内取样。</w:t>
      </w:r>
    </w:p>
    <w:p w14:paraId="32093ADA" w14:textId="47875C65" w:rsidR="0099318F" w:rsidRDefault="001E352E" w:rsidP="00B73D06">
      <w:pPr>
        <w:pStyle w:val="31"/>
        <w:spacing w:before="120" w:after="120"/>
      </w:pPr>
      <w:r>
        <w:rPr>
          <w:rFonts w:hint="eastAsia"/>
        </w:rPr>
        <w:t xml:space="preserve">  </w:t>
      </w:r>
      <w:r w:rsidR="0099318F">
        <w:rPr>
          <w:rFonts w:hint="eastAsia"/>
        </w:rPr>
        <w:t>固化土取样的布点数量要满足样本容量的基本要求，每千方固化土为一个检测单元，且每批次固化处理</w:t>
      </w:r>
      <w:proofErr w:type="gramStart"/>
      <w:r w:rsidR="0099318F">
        <w:rPr>
          <w:rFonts w:hint="eastAsia"/>
        </w:rPr>
        <w:t>土至少设</w:t>
      </w:r>
      <w:proofErr w:type="gramEnd"/>
      <w:r w:rsidR="0099318F">
        <w:rPr>
          <w:rFonts w:hint="eastAsia"/>
        </w:rPr>
        <w:t>一个检测单元，每个检测单元至少取样3次。</w:t>
      </w:r>
    </w:p>
    <w:p w14:paraId="272393E4" w14:textId="5FDE57EC" w:rsidR="0099318F" w:rsidRDefault="001E352E" w:rsidP="00B73D06">
      <w:pPr>
        <w:pStyle w:val="31"/>
        <w:spacing w:before="120" w:after="120"/>
      </w:pPr>
      <w:r>
        <w:rPr>
          <w:rFonts w:hint="eastAsia"/>
        </w:rPr>
        <w:t xml:space="preserve">  </w:t>
      </w:r>
      <w:r w:rsidR="0099318F">
        <w:rPr>
          <w:rFonts w:hint="eastAsia"/>
        </w:rPr>
        <w:t>每份样品重量不小于1kg，样品制备过程不应</w:t>
      </w:r>
      <w:proofErr w:type="gramStart"/>
      <w:r w:rsidR="0099318F">
        <w:rPr>
          <w:rFonts w:hint="eastAsia"/>
        </w:rPr>
        <w:t>沾污</w:t>
      </w:r>
      <w:proofErr w:type="gramEnd"/>
      <w:r w:rsidR="0099318F">
        <w:rPr>
          <w:rFonts w:hint="eastAsia"/>
        </w:rPr>
        <w:t>，不应造成待测组分的损失，按照HJ/T166规定执行。</w:t>
      </w:r>
    </w:p>
    <w:p w14:paraId="45C40E42" w14:textId="67A34939" w:rsidR="0099318F" w:rsidRDefault="00E67AA0" w:rsidP="00B73D06">
      <w:pPr>
        <w:pStyle w:val="31"/>
        <w:spacing w:before="120" w:after="120"/>
      </w:pPr>
      <w:r>
        <w:rPr>
          <w:rFonts w:hint="eastAsia"/>
        </w:rPr>
        <w:t xml:space="preserve">  </w:t>
      </w:r>
      <w:r w:rsidR="0099318F">
        <w:rPr>
          <w:rFonts w:hint="eastAsia"/>
        </w:rPr>
        <w:t>固化</w:t>
      </w:r>
      <w:proofErr w:type="gramStart"/>
      <w:r w:rsidR="0099318F">
        <w:rPr>
          <w:rFonts w:hint="eastAsia"/>
        </w:rPr>
        <w:t>土根据</w:t>
      </w:r>
      <w:proofErr w:type="gramEnd"/>
      <w:r w:rsidR="0099318F">
        <w:rPr>
          <w:rFonts w:hint="eastAsia"/>
        </w:rPr>
        <w:t>处理措施及用途，镉、汞等各类检测指标按照GB 15618、GB 36600、</w:t>
      </w:r>
      <w:bookmarkStart w:id="102" w:name="OLE_LINK30"/>
      <w:r w:rsidR="0099318F">
        <w:rPr>
          <w:rFonts w:hint="eastAsia"/>
        </w:rPr>
        <w:t>GB/T 25031、GB/T 23486、CJ/T 314</w:t>
      </w:r>
      <w:bookmarkEnd w:id="102"/>
      <w:r w:rsidR="0099318F">
        <w:rPr>
          <w:rFonts w:hint="eastAsia"/>
        </w:rPr>
        <w:t>等规定进行检测。</w:t>
      </w:r>
    </w:p>
    <w:p w14:paraId="4F3FE01A" w14:textId="0BDBDDA4" w:rsidR="0099318F" w:rsidRDefault="001D3B76" w:rsidP="001D3B76">
      <w:pPr>
        <w:pStyle w:val="2"/>
        <w:spacing w:before="120" w:after="120"/>
        <w:rPr>
          <w:rFonts w:hint="eastAsia"/>
        </w:rPr>
      </w:pPr>
      <w:r>
        <w:rPr>
          <w:rFonts w:hint="eastAsia"/>
        </w:rPr>
        <w:t xml:space="preserve">  </w:t>
      </w:r>
      <w:bookmarkStart w:id="103" w:name="_Toc206366424"/>
      <w:r w:rsidR="0099318F">
        <w:rPr>
          <w:rFonts w:hint="eastAsia"/>
        </w:rPr>
        <w:t>尾水取样与检测</w:t>
      </w:r>
      <w:bookmarkEnd w:id="103"/>
    </w:p>
    <w:p w14:paraId="704CEB53" w14:textId="44F28963" w:rsidR="0099318F" w:rsidRDefault="009909B3" w:rsidP="00B73D06">
      <w:pPr>
        <w:pStyle w:val="31"/>
        <w:spacing w:before="120" w:after="120"/>
      </w:pPr>
      <w:r>
        <w:rPr>
          <w:rFonts w:hint="eastAsia"/>
        </w:rPr>
        <w:t xml:space="preserve">  </w:t>
      </w:r>
      <w:r w:rsidR="0099318F">
        <w:rPr>
          <w:rFonts w:hint="eastAsia"/>
        </w:rPr>
        <w:t>尾水应在处理工艺末端排放口取样</w:t>
      </w:r>
      <w:r w:rsidR="003E4040">
        <w:rPr>
          <w:rFonts w:hint="eastAsia"/>
        </w:rPr>
        <w:t>，</w:t>
      </w:r>
      <w:r w:rsidR="003E4040" w:rsidRPr="003E4040">
        <w:rPr>
          <w:rFonts w:hint="eastAsia"/>
        </w:rPr>
        <w:t>宜采用多点采样，样本应有代表性，</w:t>
      </w:r>
      <w:r w:rsidR="0099318F">
        <w:rPr>
          <w:rFonts w:hint="eastAsia"/>
        </w:rPr>
        <w:t>。</w:t>
      </w:r>
    </w:p>
    <w:p w14:paraId="51ECBC52" w14:textId="192E9A06" w:rsidR="0099318F" w:rsidRDefault="009909B3" w:rsidP="00933E21">
      <w:pPr>
        <w:pStyle w:val="31"/>
        <w:spacing w:before="120" w:after="120"/>
      </w:pPr>
      <w:r>
        <w:rPr>
          <w:rFonts w:hint="eastAsia"/>
        </w:rPr>
        <w:t xml:space="preserve">  </w:t>
      </w:r>
      <w:r w:rsidR="00FE5884" w:rsidRPr="00FE5884">
        <w:rPr>
          <w:rFonts w:hint="eastAsia"/>
        </w:rPr>
        <w:t>尾水取样的数量要满足样本容量的基本要求，每</w:t>
      </w:r>
      <w:r w:rsidR="00FE5884" w:rsidRPr="004207C9">
        <w:rPr>
          <w:rFonts w:asciiTheme="minorEastAsia" w:eastAsiaTheme="minorEastAsia" w:hAnsiTheme="minorEastAsia" w:hint="eastAsia"/>
        </w:rPr>
        <w:t>5</w:t>
      </w:r>
      <w:r w:rsidR="00FE5884" w:rsidRPr="00FE5884">
        <w:rPr>
          <w:rFonts w:hint="eastAsia"/>
        </w:rPr>
        <w:t>万m³～10万m³尾水排放量或</w:t>
      </w:r>
      <w:r w:rsidR="00933E21" w:rsidRPr="00933E21">
        <w:rPr>
          <w:rFonts w:hint="eastAsia"/>
        </w:rPr>
        <w:t>每个</w:t>
      </w:r>
      <w:proofErr w:type="gramStart"/>
      <w:r w:rsidR="00933E21" w:rsidRPr="00933E21">
        <w:rPr>
          <w:rFonts w:hint="eastAsia"/>
        </w:rPr>
        <w:t>排水口每周</w:t>
      </w:r>
      <w:proofErr w:type="gramEnd"/>
      <w:r w:rsidR="00933E21" w:rsidRPr="00933E21">
        <w:rPr>
          <w:rFonts w:hint="eastAsia"/>
        </w:rPr>
        <w:t>尾水排放量</w:t>
      </w:r>
      <w:r w:rsidR="00FE5884" w:rsidRPr="00FE5884">
        <w:rPr>
          <w:rFonts w:hint="eastAsia"/>
        </w:rPr>
        <w:t>为一个检测单元，且每个检测单元</w:t>
      </w:r>
      <w:r w:rsidR="00B73D06">
        <w:rPr>
          <w:rFonts w:hint="eastAsia"/>
        </w:rPr>
        <w:t>至少</w:t>
      </w:r>
      <w:r w:rsidR="00FE5884" w:rsidRPr="00FE5884">
        <w:rPr>
          <w:rFonts w:hint="eastAsia"/>
        </w:rPr>
        <w:t>取样2次。</w:t>
      </w:r>
      <w:r w:rsidR="0099318F">
        <w:rPr>
          <w:rFonts w:hint="eastAsia"/>
        </w:rPr>
        <w:t>。</w:t>
      </w:r>
    </w:p>
    <w:p w14:paraId="020188A9" w14:textId="56512B72" w:rsidR="0099318F" w:rsidRDefault="009909B3" w:rsidP="00B73D06">
      <w:pPr>
        <w:pStyle w:val="31"/>
        <w:spacing w:before="120" w:after="120"/>
      </w:pPr>
      <w:r>
        <w:rPr>
          <w:rFonts w:hint="eastAsia"/>
        </w:rPr>
        <w:t xml:space="preserve">  </w:t>
      </w:r>
      <w:r w:rsidR="0099318F">
        <w:rPr>
          <w:rFonts w:hint="eastAsia"/>
        </w:rPr>
        <w:t>每份样品数量、保存按照HJ493规定执行。</w:t>
      </w:r>
    </w:p>
    <w:p w14:paraId="465C36C5" w14:textId="4F37085F" w:rsidR="0099318F" w:rsidRDefault="001D3B76" w:rsidP="00B73D06">
      <w:pPr>
        <w:pStyle w:val="31"/>
        <w:spacing w:before="120" w:after="120"/>
      </w:pPr>
      <w:r>
        <w:rPr>
          <w:rFonts w:hint="eastAsia"/>
        </w:rPr>
        <w:t xml:space="preserve">  </w:t>
      </w:r>
      <w:r w:rsidR="0099318F">
        <w:rPr>
          <w:rFonts w:hint="eastAsia"/>
        </w:rPr>
        <w:t>尾水根据处理措施及用途，pH值、镉、汞等各类检测指标按照GB 5084、GB/T 19923、GB/T 18920、GB/T 18921、GB/T 31962的规定进行检测。</w:t>
      </w:r>
    </w:p>
    <w:p w14:paraId="50F0DD6E" w14:textId="5A202ADE" w:rsidR="0099318F" w:rsidRDefault="001D3B76" w:rsidP="001D3B76">
      <w:pPr>
        <w:pStyle w:val="2"/>
        <w:spacing w:before="120" w:after="120"/>
        <w:rPr>
          <w:rFonts w:hint="eastAsia"/>
        </w:rPr>
      </w:pPr>
      <w:r>
        <w:rPr>
          <w:rFonts w:hint="eastAsia"/>
        </w:rPr>
        <w:t xml:space="preserve">  </w:t>
      </w:r>
      <w:bookmarkStart w:id="104" w:name="_Toc206366425"/>
      <w:r w:rsidR="0099318F">
        <w:rPr>
          <w:rFonts w:hint="eastAsia"/>
        </w:rPr>
        <w:t>检测要求</w:t>
      </w:r>
      <w:bookmarkEnd w:id="104"/>
    </w:p>
    <w:p w14:paraId="436BA47F" w14:textId="454041E1" w:rsidR="0099318F" w:rsidRDefault="009909B3" w:rsidP="00B73D06">
      <w:pPr>
        <w:pStyle w:val="31"/>
        <w:spacing w:before="120" w:after="120"/>
      </w:pPr>
      <w:r>
        <w:rPr>
          <w:rFonts w:hint="eastAsia"/>
        </w:rPr>
        <w:t xml:space="preserve">  </w:t>
      </w:r>
      <w:r w:rsidR="0099318F">
        <w:rPr>
          <w:rFonts w:hint="eastAsia"/>
        </w:rPr>
        <w:t>监理单位跟踪检测数量按照施工单位自</w:t>
      </w:r>
      <w:proofErr w:type="gramStart"/>
      <w:r w:rsidR="0099318F">
        <w:rPr>
          <w:rFonts w:hint="eastAsia"/>
        </w:rPr>
        <w:t>检数量</w:t>
      </w:r>
      <w:proofErr w:type="gramEnd"/>
      <w:r w:rsidR="0099318F">
        <w:rPr>
          <w:rFonts w:hint="eastAsia"/>
        </w:rPr>
        <w:t>的100%控制。</w:t>
      </w:r>
    </w:p>
    <w:p w14:paraId="13926652" w14:textId="34C14165" w:rsidR="0099318F" w:rsidRDefault="009909B3" w:rsidP="00B73D06">
      <w:pPr>
        <w:pStyle w:val="31"/>
        <w:spacing w:before="120" w:after="120"/>
      </w:pPr>
      <w:r>
        <w:rPr>
          <w:rFonts w:hint="eastAsia"/>
        </w:rPr>
        <w:t xml:space="preserve">  </w:t>
      </w:r>
      <w:r w:rsidR="0099318F">
        <w:rPr>
          <w:rFonts w:hint="eastAsia"/>
        </w:rPr>
        <w:t>监理单位平行检测数量按照施工单位自</w:t>
      </w:r>
      <w:proofErr w:type="gramStart"/>
      <w:r w:rsidR="0099318F">
        <w:rPr>
          <w:rFonts w:hint="eastAsia"/>
        </w:rPr>
        <w:t>检数量</w:t>
      </w:r>
      <w:proofErr w:type="gramEnd"/>
      <w:r w:rsidR="0099318F">
        <w:rPr>
          <w:rFonts w:hint="eastAsia"/>
        </w:rPr>
        <w:t>的30%控制。</w:t>
      </w:r>
    </w:p>
    <w:p w14:paraId="4B4E61AE" w14:textId="599161A3" w:rsidR="0099318F" w:rsidRDefault="001D3B76" w:rsidP="001D3B76">
      <w:pPr>
        <w:pStyle w:val="2"/>
        <w:spacing w:before="120" w:after="120"/>
        <w:rPr>
          <w:rFonts w:hint="eastAsia"/>
        </w:rPr>
      </w:pPr>
      <w:r>
        <w:rPr>
          <w:rFonts w:hint="eastAsia"/>
        </w:rPr>
        <w:t xml:space="preserve">  </w:t>
      </w:r>
      <w:bookmarkStart w:id="105" w:name="_Toc206366426"/>
      <w:r w:rsidR="0099318F">
        <w:rPr>
          <w:rFonts w:hint="eastAsia"/>
        </w:rPr>
        <w:t>验收指标与要求</w:t>
      </w:r>
      <w:bookmarkEnd w:id="105"/>
    </w:p>
    <w:p w14:paraId="0ED6AE79" w14:textId="75683A19" w:rsidR="00F20D94" w:rsidRDefault="0029411B" w:rsidP="00B73D06">
      <w:pPr>
        <w:pStyle w:val="31"/>
        <w:spacing w:before="120" w:after="120"/>
      </w:pPr>
      <w:r>
        <w:rPr>
          <w:rFonts w:hint="eastAsia"/>
        </w:rPr>
        <w:t xml:space="preserve">  </w:t>
      </w:r>
      <w:r w:rsidR="00F20D94">
        <w:rPr>
          <w:rFonts w:hint="eastAsia"/>
        </w:rPr>
        <w:t>验收组织应按照SL 223、SL 17的规定执行，验收的内容应符合相关规定。</w:t>
      </w:r>
    </w:p>
    <w:p w14:paraId="6347E79A" w14:textId="1CFB64B6" w:rsidR="0029411B" w:rsidRDefault="00F20D94" w:rsidP="00B73D06">
      <w:pPr>
        <w:pStyle w:val="31"/>
        <w:spacing w:before="120" w:after="120"/>
      </w:pPr>
      <w:r>
        <w:rPr>
          <w:rFonts w:hint="eastAsia"/>
        </w:rPr>
        <w:t xml:space="preserve">  </w:t>
      </w:r>
      <w:r w:rsidR="0099318F">
        <w:rPr>
          <w:rFonts w:hint="eastAsia"/>
        </w:rPr>
        <w:t>验收应在工程完工后1年内进行。不能按期进行竣工验收的，</w:t>
      </w:r>
      <w:r w:rsidR="0029411B" w:rsidRPr="0029411B">
        <w:rPr>
          <w:rFonts w:hint="eastAsia"/>
        </w:rPr>
        <w:t>经竣工验收主管单位同意，可以适当延长期限。</w:t>
      </w:r>
    </w:p>
    <w:p w14:paraId="1BECCD61" w14:textId="57EB57F6" w:rsidR="0099318F" w:rsidRDefault="0029411B" w:rsidP="00B73D06">
      <w:pPr>
        <w:pStyle w:val="31"/>
        <w:spacing w:before="120" w:after="120"/>
      </w:pPr>
      <w:r>
        <w:rPr>
          <w:rFonts w:hint="eastAsia"/>
        </w:rPr>
        <w:lastRenderedPageBreak/>
        <w:t xml:space="preserve">  </w:t>
      </w:r>
      <w:r w:rsidR="0099318F">
        <w:rPr>
          <w:rFonts w:hint="eastAsia"/>
        </w:rPr>
        <w:t>验收评判指标应包括：</w:t>
      </w:r>
    </w:p>
    <w:p w14:paraId="668FD3FC" w14:textId="77777777" w:rsidR="0099318F" w:rsidRDefault="0099318F" w:rsidP="0099318F">
      <w:pPr>
        <w:spacing w:before="120" w:after="120"/>
        <w:ind w:firstLine="420"/>
      </w:pPr>
      <w:r>
        <w:rPr>
          <w:rFonts w:hint="eastAsia"/>
        </w:rPr>
        <w:t>a）清淤底泥固化措施符合设计及规范要求；</w:t>
      </w:r>
    </w:p>
    <w:p w14:paraId="56CB616C" w14:textId="4441FB9B" w:rsidR="0099318F" w:rsidRDefault="0099318F" w:rsidP="0099318F">
      <w:pPr>
        <w:spacing w:before="120" w:after="120"/>
        <w:ind w:firstLine="420"/>
      </w:pPr>
      <w:r>
        <w:rPr>
          <w:rFonts w:hint="eastAsia"/>
        </w:rPr>
        <w:t>b）施工单位自检、监理单位平行检测符合规范要求。</w:t>
      </w:r>
    </w:p>
    <w:p w14:paraId="47D2EF9F" w14:textId="77777777" w:rsidR="0099318F" w:rsidRDefault="0099318F" w:rsidP="001A6856">
      <w:pPr>
        <w:spacing w:before="120" w:after="120"/>
        <w:ind w:firstLine="420"/>
      </w:pPr>
    </w:p>
    <w:p w14:paraId="6822B46E" w14:textId="5A0D9915" w:rsidR="001A3469" w:rsidRDefault="001A3469" w:rsidP="001A3469">
      <w:pPr>
        <w:pStyle w:val="af8"/>
      </w:pPr>
      <w:bookmarkStart w:id="106" w:name="_Toc206366427"/>
      <w:r>
        <w:rPr>
          <w:rFonts w:hint="eastAsia"/>
        </w:rPr>
        <w:lastRenderedPageBreak/>
        <w:t>附录A</w:t>
      </w:r>
      <w:r>
        <w:br/>
      </w:r>
      <w:r>
        <w:rPr>
          <w:rFonts w:hint="eastAsia"/>
        </w:rPr>
        <w:t>（资料性）</w:t>
      </w:r>
      <w:r>
        <w:br/>
      </w:r>
      <w:r w:rsidR="003034A6">
        <w:rPr>
          <w:rFonts w:hint="eastAsia"/>
        </w:rPr>
        <w:t>底泥</w:t>
      </w:r>
      <w:r w:rsidRPr="001A3469">
        <w:rPr>
          <w:rFonts w:hint="eastAsia"/>
        </w:rPr>
        <w:t>状态分类</w:t>
      </w:r>
      <w:bookmarkEnd w:id="106"/>
    </w:p>
    <w:p w14:paraId="08CE1915" w14:textId="34F070D7" w:rsidR="001A3469" w:rsidRDefault="001A3469" w:rsidP="001A3469">
      <w:pPr>
        <w:spacing w:before="120" w:after="120"/>
        <w:ind w:firstLine="420"/>
      </w:pPr>
      <w:r w:rsidRPr="001A6856">
        <w:rPr>
          <w:rFonts w:hint="eastAsia"/>
        </w:rPr>
        <w:t>表</w:t>
      </w:r>
      <w:r>
        <w:rPr>
          <w:rFonts w:hint="eastAsia"/>
        </w:rPr>
        <w:t>A</w:t>
      </w:r>
      <w:r w:rsidRPr="001A6856">
        <w:rPr>
          <w:rFonts w:hint="eastAsia"/>
        </w:rPr>
        <w:t xml:space="preserve">.1 </w:t>
      </w:r>
      <w:r w:rsidRPr="001A3469">
        <w:rPr>
          <w:rFonts w:hint="eastAsia"/>
        </w:rPr>
        <w:t>提供了淤泥状态分类。</w:t>
      </w:r>
    </w:p>
    <w:p w14:paraId="6A593EBB" w14:textId="38786E17" w:rsidR="001A3469" w:rsidRDefault="001A3469" w:rsidP="001A3469">
      <w:pPr>
        <w:pStyle w:val="af6"/>
        <w:rPr>
          <w:rFonts w:hint="eastAsia"/>
        </w:rPr>
      </w:pPr>
      <w:r w:rsidRPr="001A6856">
        <w:rPr>
          <w:rFonts w:hint="eastAsia"/>
        </w:rPr>
        <w:t>表</w:t>
      </w:r>
      <w:r>
        <w:rPr>
          <w:rFonts w:hint="eastAsia"/>
        </w:rPr>
        <w:t>A</w:t>
      </w:r>
      <w:r w:rsidRPr="001A6856">
        <w:rPr>
          <w:rFonts w:hint="eastAsia"/>
        </w:rPr>
        <w:t>.1</w:t>
      </w:r>
      <w:r>
        <w:rPr>
          <w:rFonts w:hint="eastAsia"/>
        </w:rPr>
        <w:t xml:space="preserve">  </w:t>
      </w:r>
      <w:r w:rsidR="003034A6">
        <w:rPr>
          <w:rFonts w:hint="eastAsia"/>
        </w:rPr>
        <w:t>底泥</w:t>
      </w:r>
      <w:r w:rsidRPr="001A3469">
        <w:rPr>
          <w:rFonts w:hint="eastAsia"/>
        </w:rPr>
        <w:t>状态分类</w:t>
      </w:r>
    </w:p>
    <w:tbl>
      <w:tblPr>
        <w:tblStyle w:val="af0"/>
        <w:tblW w:w="0" w:type="auto"/>
        <w:tblLook w:val="04A0" w:firstRow="1" w:lastRow="0" w:firstColumn="1" w:lastColumn="0" w:noHBand="0" w:noVBand="1"/>
      </w:tblPr>
      <w:tblGrid>
        <w:gridCol w:w="2333"/>
        <w:gridCol w:w="2333"/>
        <w:gridCol w:w="2339"/>
        <w:gridCol w:w="2339"/>
      </w:tblGrid>
      <w:tr w:rsidR="001A3469" w14:paraId="76EE608F" w14:textId="77777777" w:rsidTr="001A3469">
        <w:tc>
          <w:tcPr>
            <w:tcW w:w="2459" w:type="dxa"/>
          </w:tcPr>
          <w:p w14:paraId="20EF017A" w14:textId="624DB3A8" w:rsidR="001A3469" w:rsidRDefault="001A3469" w:rsidP="001A3469">
            <w:pPr>
              <w:pStyle w:val="af9"/>
            </w:pPr>
            <w:r>
              <w:rPr>
                <w:rFonts w:hint="eastAsia"/>
              </w:rPr>
              <w:t>序号</w:t>
            </w:r>
          </w:p>
        </w:tc>
        <w:tc>
          <w:tcPr>
            <w:tcW w:w="2459" w:type="dxa"/>
          </w:tcPr>
          <w:p w14:paraId="0C186DDB" w14:textId="6C78A268" w:rsidR="001A3469" w:rsidRDefault="001A3469" w:rsidP="001A3469">
            <w:pPr>
              <w:pStyle w:val="af9"/>
            </w:pPr>
            <w:r>
              <w:rPr>
                <w:rFonts w:hint="eastAsia"/>
              </w:rPr>
              <w:t>淤泥状态分类</w:t>
            </w:r>
          </w:p>
        </w:tc>
        <w:tc>
          <w:tcPr>
            <w:tcW w:w="2459" w:type="dxa"/>
          </w:tcPr>
          <w:p w14:paraId="203B1771" w14:textId="0F40C8C1" w:rsidR="001A3469" w:rsidRDefault="001A3469" w:rsidP="001A3469">
            <w:pPr>
              <w:pStyle w:val="af9"/>
            </w:pPr>
            <w:r w:rsidRPr="001A3469">
              <w:rPr>
                <w:rFonts w:hint="eastAsia"/>
              </w:rPr>
              <w:t>含水率</w:t>
            </w:r>
            <w:r w:rsidRPr="001A3469">
              <w:t>w (%)</w:t>
            </w:r>
          </w:p>
        </w:tc>
        <w:tc>
          <w:tcPr>
            <w:tcW w:w="2459" w:type="dxa"/>
          </w:tcPr>
          <w:p w14:paraId="15FF1C53" w14:textId="554404FB" w:rsidR="001A3469" w:rsidRDefault="001A3469" w:rsidP="001A3469">
            <w:pPr>
              <w:pStyle w:val="af9"/>
            </w:pPr>
            <w:r w:rsidRPr="001A3469">
              <w:rPr>
                <w:rFonts w:hint="eastAsia"/>
              </w:rPr>
              <w:t>天然孔隙比</w:t>
            </w:r>
            <w:r w:rsidRPr="001A3469">
              <w:t>e</w:t>
            </w:r>
          </w:p>
        </w:tc>
      </w:tr>
      <w:tr w:rsidR="001A3469" w14:paraId="652AF9FC" w14:textId="77777777" w:rsidTr="001A3469">
        <w:tc>
          <w:tcPr>
            <w:tcW w:w="2459" w:type="dxa"/>
          </w:tcPr>
          <w:p w14:paraId="31FB47EF" w14:textId="59F2142A" w:rsidR="001A3469" w:rsidRDefault="001A3469" w:rsidP="001A3469">
            <w:pPr>
              <w:pStyle w:val="af9"/>
            </w:pPr>
            <w:r>
              <w:rPr>
                <w:rFonts w:hint="eastAsia"/>
              </w:rPr>
              <w:t>1</w:t>
            </w:r>
          </w:p>
        </w:tc>
        <w:tc>
          <w:tcPr>
            <w:tcW w:w="2459" w:type="dxa"/>
          </w:tcPr>
          <w:p w14:paraId="10036A94" w14:textId="6AFB6DE2" w:rsidR="001A3469" w:rsidRDefault="001A3469" w:rsidP="001A3469">
            <w:pPr>
              <w:pStyle w:val="af9"/>
            </w:pPr>
            <w:r>
              <w:rPr>
                <w:rFonts w:hint="eastAsia"/>
              </w:rPr>
              <w:t>浮泥状</w:t>
            </w:r>
          </w:p>
        </w:tc>
        <w:tc>
          <w:tcPr>
            <w:tcW w:w="2459" w:type="dxa"/>
          </w:tcPr>
          <w:p w14:paraId="6E1C5F91" w14:textId="04FCFD69" w:rsidR="001A3469" w:rsidRDefault="001A3469" w:rsidP="001A3469">
            <w:pPr>
              <w:pStyle w:val="af9"/>
            </w:pPr>
            <w:r w:rsidRPr="001A3469">
              <w:t>w</w:t>
            </w:r>
            <w:r w:rsidRPr="001A3469">
              <w:rPr>
                <w:rFonts w:hint="eastAsia"/>
              </w:rPr>
              <w:t>＞</w:t>
            </w:r>
            <w:r w:rsidRPr="001A3469">
              <w:t>150</w:t>
            </w:r>
          </w:p>
        </w:tc>
        <w:tc>
          <w:tcPr>
            <w:tcW w:w="2459" w:type="dxa"/>
          </w:tcPr>
          <w:p w14:paraId="518B3988" w14:textId="6CD66803" w:rsidR="001A3469" w:rsidRDefault="001A3469" w:rsidP="001A3469">
            <w:pPr>
              <w:pStyle w:val="af9"/>
            </w:pPr>
            <w:r>
              <w:rPr>
                <w:rFonts w:hint="eastAsia"/>
              </w:rPr>
              <w:t>/</w:t>
            </w:r>
          </w:p>
        </w:tc>
      </w:tr>
      <w:tr w:rsidR="001A3469" w14:paraId="1C505CE9" w14:textId="77777777" w:rsidTr="001A3469">
        <w:tc>
          <w:tcPr>
            <w:tcW w:w="2459" w:type="dxa"/>
          </w:tcPr>
          <w:p w14:paraId="3CC521BF" w14:textId="36FC6AD2" w:rsidR="001A3469" w:rsidRDefault="001A3469" w:rsidP="001A3469">
            <w:pPr>
              <w:pStyle w:val="af9"/>
            </w:pPr>
            <w:r>
              <w:rPr>
                <w:rFonts w:hint="eastAsia"/>
              </w:rPr>
              <w:t>2</w:t>
            </w:r>
          </w:p>
        </w:tc>
        <w:tc>
          <w:tcPr>
            <w:tcW w:w="2459" w:type="dxa"/>
          </w:tcPr>
          <w:p w14:paraId="71AC771F" w14:textId="3C754A7B" w:rsidR="001A3469" w:rsidRDefault="001A3469" w:rsidP="001A3469">
            <w:pPr>
              <w:pStyle w:val="af9"/>
            </w:pPr>
            <w:r w:rsidRPr="001A3469">
              <w:rPr>
                <w:rFonts w:hint="eastAsia"/>
              </w:rPr>
              <w:t>流泥状</w:t>
            </w:r>
          </w:p>
        </w:tc>
        <w:tc>
          <w:tcPr>
            <w:tcW w:w="2459" w:type="dxa"/>
          </w:tcPr>
          <w:p w14:paraId="0062DF32" w14:textId="77A27487" w:rsidR="001A3469" w:rsidRDefault="001A3469" w:rsidP="001A3469">
            <w:pPr>
              <w:pStyle w:val="af9"/>
            </w:pPr>
            <w:r w:rsidRPr="001A3469">
              <w:t>85</w:t>
            </w:r>
            <w:r w:rsidRPr="001A3469">
              <w:rPr>
                <w:rFonts w:hint="eastAsia"/>
              </w:rPr>
              <w:t>＜</w:t>
            </w:r>
            <w:r w:rsidRPr="001A3469">
              <w:t>w</w:t>
            </w:r>
            <w:r w:rsidRPr="001A3469">
              <w:rPr>
                <w:rFonts w:hint="eastAsia"/>
              </w:rPr>
              <w:t>≤</w:t>
            </w:r>
            <w:r w:rsidRPr="001A3469">
              <w:t>150</w:t>
            </w:r>
          </w:p>
        </w:tc>
        <w:tc>
          <w:tcPr>
            <w:tcW w:w="2459" w:type="dxa"/>
          </w:tcPr>
          <w:p w14:paraId="6C192940" w14:textId="5AF46513" w:rsidR="001A3469" w:rsidRDefault="001A3469" w:rsidP="001A3469">
            <w:pPr>
              <w:pStyle w:val="af9"/>
            </w:pPr>
            <w:r>
              <w:rPr>
                <w:rFonts w:hint="eastAsia"/>
              </w:rPr>
              <w:t>/</w:t>
            </w:r>
          </w:p>
        </w:tc>
      </w:tr>
      <w:tr w:rsidR="001A3469" w14:paraId="2291DBA2" w14:textId="77777777" w:rsidTr="001A3469">
        <w:tc>
          <w:tcPr>
            <w:tcW w:w="2459" w:type="dxa"/>
          </w:tcPr>
          <w:p w14:paraId="520924A5" w14:textId="0C9AD2C8" w:rsidR="001A3469" w:rsidRDefault="001A3469" w:rsidP="001A3469">
            <w:pPr>
              <w:pStyle w:val="af9"/>
            </w:pPr>
            <w:r>
              <w:rPr>
                <w:rFonts w:hint="eastAsia"/>
              </w:rPr>
              <w:t>3</w:t>
            </w:r>
          </w:p>
        </w:tc>
        <w:tc>
          <w:tcPr>
            <w:tcW w:w="2459" w:type="dxa"/>
          </w:tcPr>
          <w:p w14:paraId="43CFAB27" w14:textId="6DC5D308" w:rsidR="001A3469" w:rsidRDefault="001A3469" w:rsidP="001A3469">
            <w:pPr>
              <w:pStyle w:val="af9"/>
            </w:pPr>
            <w:r w:rsidRPr="001A3469">
              <w:rPr>
                <w:rFonts w:hint="eastAsia"/>
              </w:rPr>
              <w:t>淤泥状</w:t>
            </w:r>
          </w:p>
        </w:tc>
        <w:tc>
          <w:tcPr>
            <w:tcW w:w="2459" w:type="dxa"/>
          </w:tcPr>
          <w:p w14:paraId="10E5CF83" w14:textId="676D30EB" w:rsidR="001A3469" w:rsidRDefault="001A3469" w:rsidP="001A3469">
            <w:pPr>
              <w:pStyle w:val="af9"/>
            </w:pPr>
            <w:r w:rsidRPr="001A3469">
              <w:t>55</w:t>
            </w:r>
            <w:r w:rsidRPr="001A3469">
              <w:rPr>
                <w:rFonts w:hint="eastAsia"/>
              </w:rPr>
              <w:t>＜</w:t>
            </w:r>
            <w:r w:rsidRPr="001A3469">
              <w:t>w</w:t>
            </w:r>
            <w:r w:rsidRPr="001A3469">
              <w:rPr>
                <w:rFonts w:hint="eastAsia"/>
              </w:rPr>
              <w:t>≤</w:t>
            </w:r>
            <w:r w:rsidRPr="001A3469">
              <w:t>85</w:t>
            </w:r>
          </w:p>
        </w:tc>
        <w:tc>
          <w:tcPr>
            <w:tcW w:w="2459" w:type="dxa"/>
          </w:tcPr>
          <w:p w14:paraId="5B568DFC" w14:textId="34949972" w:rsidR="001A3469" w:rsidRDefault="001A3469" w:rsidP="001A3469">
            <w:pPr>
              <w:pStyle w:val="af9"/>
            </w:pPr>
            <w:r w:rsidRPr="001A3469">
              <w:t>1.5</w:t>
            </w:r>
            <w:r w:rsidRPr="001A3469">
              <w:rPr>
                <w:rFonts w:hint="eastAsia"/>
              </w:rPr>
              <w:t>＜</w:t>
            </w:r>
            <w:r w:rsidRPr="001A3469">
              <w:t>e</w:t>
            </w:r>
            <w:r w:rsidRPr="001A3469">
              <w:rPr>
                <w:rFonts w:hint="eastAsia"/>
              </w:rPr>
              <w:t>≤</w:t>
            </w:r>
            <w:r w:rsidRPr="001A3469">
              <w:t>2.4</w:t>
            </w:r>
          </w:p>
        </w:tc>
      </w:tr>
      <w:tr w:rsidR="001A3469" w14:paraId="4D62203B" w14:textId="77777777" w:rsidTr="001A3469">
        <w:tc>
          <w:tcPr>
            <w:tcW w:w="2459" w:type="dxa"/>
          </w:tcPr>
          <w:p w14:paraId="34B7DF3E" w14:textId="487B5D43" w:rsidR="001A3469" w:rsidRDefault="001A3469" w:rsidP="001A3469">
            <w:pPr>
              <w:pStyle w:val="af9"/>
            </w:pPr>
            <w:r>
              <w:rPr>
                <w:rFonts w:hint="eastAsia"/>
              </w:rPr>
              <w:t>4</w:t>
            </w:r>
          </w:p>
        </w:tc>
        <w:tc>
          <w:tcPr>
            <w:tcW w:w="2459" w:type="dxa"/>
          </w:tcPr>
          <w:p w14:paraId="0CFC0CB1" w14:textId="6C3A2438" w:rsidR="001A3469" w:rsidRDefault="001A3469" w:rsidP="001A3469">
            <w:pPr>
              <w:pStyle w:val="af9"/>
            </w:pPr>
            <w:r w:rsidRPr="001A3469">
              <w:rPr>
                <w:rFonts w:hint="eastAsia"/>
              </w:rPr>
              <w:t>淤泥质状</w:t>
            </w:r>
          </w:p>
        </w:tc>
        <w:tc>
          <w:tcPr>
            <w:tcW w:w="2459" w:type="dxa"/>
          </w:tcPr>
          <w:p w14:paraId="3C7F9A7F" w14:textId="760E0A74" w:rsidR="001A3469" w:rsidRDefault="001A3469" w:rsidP="001A3469">
            <w:pPr>
              <w:pStyle w:val="af9"/>
            </w:pPr>
            <w:r w:rsidRPr="001A3469">
              <w:t>36</w:t>
            </w:r>
            <w:r w:rsidRPr="001A3469">
              <w:rPr>
                <w:rFonts w:hint="eastAsia"/>
              </w:rPr>
              <w:t>＜</w:t>
            </w:r>
            <w:r w:rsidRPr="001A3469">
              <w:t>w</w:t>
            </w:r>
            <w:r w:rsidRPr="001A3469">
              <w:rPr>
                <w:rFonts w:hint="eastAsia"/>
              </w:rPr>
              <w:t>≤</w:t>
            </w:r>
            <w:r w:rsidRPr="001A3469">
              <w:t>55</w:t>
            </w:r>
          </w:p>
        </w:tc>
        <w:tc>
          <w:tcPr>
            <w:tcW w:w="2459" w:type="dxa"/>
          </w:tcPr>
          <w:p w14:paraId="0656DCD2" w14:textId="13FB5A06" w:rsidR="001A3469" w:rsidRDefault="001A3469" w:rsidP="001A3469">
            <w:pPr>
              <w:pStyle w:val="af9"/>
            </w:pPr>
            <w:r w:rsidRPr="001A3469">
              <w:rPr>
                <w:rFonts w:hint="eastAsia"/>
              </w:rPr>
              <w:t>1.0＜e≤1.5</w:t>
            </w:r>
          </w:p>
        </w:tc>
      </w:tr>
    </w:tbl>
    <w:p w14:paraId="7FBED208" w14:textId="77777777" w:rsidR="001A3469" w:rsidRDefault="001A3469" w:rsidP="001A3469">
      <w:pPr>
        <w:pStyle w:val="af6"/>
        <w:rPr>
          <w:rFonts w:hint="eastAsia"/>
        </w:rPr>
      </w:pPr>
    </w:p>
    <w:p w14:paraId="3A6114B5" w14:textId="19F7AF53" w:rsidR="00730FD7" w:rsidRDefault="00730FD7" w:rsidP="00730FD7">
      <w:pPr>
        <w:pStyle w:val="af8"/>
      </w:pPr>
      <w:bookmarkStart w:id="107" w:name="_Toc206366428"/>
      <w:r>
        <w:rPr>
          <w:rFonts w:hint="eastAsia"/>
        </w:rPr>
        <w:lastRenderedPageBreak/>
        <w:t>附录B</w:t>
      </w:r>
      <w:r>
        <w:br/>
      </w:r>
      <w:r>
        <w:rPr>
          <w:rFonts w:hint="eastAsia"/>
        </w:rPr>
        <w:t>（资料性）</w:t>
      </w:r>
      <w:r>
        <w:br/>
      </w:r>
      <w:r w:rsidRPr="00730FD7">
        <w:rPr>
          <w:rFonts w:hint="eastAsia"/>
        </w:rPr>
        <w:t>底泥检测项目及分析方法</w:t>
      </w:r>
      <w:bookmarkEnd w:id="107"/>
    </w:p>
    <w:p w14:paraId="39643175" w14:textId="5CB01E30" w:rsidR="00730FD7" w:rsidRDefault="00730FD7" w:rsidP="00730FD7">
      <w:pPr>
        <w:spacing w:before="120" w:after="120"/>
        <w:ind w:firstLine="420"/>
      </w:pPr>
      <w:r w:rsidRPr="001A6856">
        <w:rPr>
          <w:rFonts w:hint="eastAsia"/>
        </w:rPr>
        <w:t>表</w:t>
      </w:r>
      <w:r>
        <w:rPr>
          <w:rFonts w:hint="eastAsia"/>
        </w:rPr>
        <w:t>B</w:t>
      </w:r>
      <w:r w:rsidRPr="001A6856">
        <w:rPr>
          <w:rFonts w:hint="eastAsia"/>
        </w:rPr>
        <w:t xml:space="preserve">.1 </w:t>
      </w:r>
      <w:r w:rsidRPr="001A3469">
        <w:rPr>
          <w:rFonts w:hint="eastAsia"/>
        </w:rPr>
        <w:t>提供了</w:t>
      </w:r>
      <w:r w:rsidRPr="00730FD7">
        <w:rPr>
          <w:rFonts w:hint="eastAsia"/>
        </w:rPr>
        <w:t>底泥检测项目及分析方法</w:t>
      </w:r>
      <w:r w:rsidRPr="001A3469">
        <w:rPr>
          <w:rFonts w:hint="eastAsia"/>
        </w:rPr>
        <w:t>。</w:t>
      </w:r>
    </w:p>
    <w:p w14:paraId="53CA16D7" w14:textId="2CE226C6" w:rsidR="00730FD7" w:rsidRPr="002F60EC" w:rsidRDefault="00730FD7" w:rsidP="002F60EC">
      <w:pPr>
        <w:pStyle w:val="af6"/>
        <w:rPr>
          <w:rFonts w:hint="eastAsia"/>
        </w:rPr>
      </w:pPr>
      <w:r w:rsidRPr="002F60EC">
        <w:rPr>
          <w:rFonts w:hint="eastAsia"/>
        </w:rPr>
        <w:t>表B.1  底泥检测项目及分析方法</w:t>
      </w:r>
    </w:p>
    <w:tbl>
      <w:tblPr>
        <w:tblStyle w:val="af0"/>
        <w:tblW w:w="5000" w:type="pct"/>
        <w:jc w:val="center"/>
        <w:tblLook w:val="04A0" w:firstRow="1" w:lastRow="0" w:firstColumn="1" w:lastColumn="0" w:noHBand="0" w:noVBand="1"/>
      </w:tblPr>
      <w:tblGrid>
        <w:gridCol w:w="696"/>
        <w:gridCol w:w="1387"/>
        <w:gridCol w:w="5644"/>
        <w:gridCol w:w="1617"/>
      </w:tblGrid>
      <w:tr w:rsidR="00730FD7" w:rsidRPr="00B6183C" w14:paraId="757EF310" w14:textId="77777777" w:rsidTr="00B6183C">
        <w:trPr>
          <w:jc w:val="center"/>
        </w:trPr>
        <w:tc>
          <w:tcPr>
            <w:tcW w:w="373" w:type="pct"/>
            <w:vAlign w:val="center"/>
          </w:tcPr>
          <w:p w14:paraId="0ADB1EEF" w14:textId="77777777" w:rsidR="00730FD7" w:rsidRPr="00B6183C" w:rsidRDefault="00730FD7" w:rsidP="00B6183C">
            <w:pPr>
              <w:pStyle w:val="af9"/>
            </w:pPr>
            <w:r w:rsidRPr="00B6183C">
              <w:rPr>
                <w:rFonts w:hint="eastAsia"/>
              </w:rPr>
              <w:t>序号</w:t>
            </w:r>
          </w:p>
        </w:tc>
        <w:tc>
          <w:tcPr>
            <w:tcW w:w="742" w:type="pct"/>
            <w:vAlign w:val="center"/>
          </w:tcPr>
          <w:p w14:paraId="133E6EB9" w14:textId="3A2B86A9" w:rsidR="00730FD7" w:rsidRPr="00B6183C" w:rsidRDefault="00730FD7" w:rsidP="00B6183C">
            <w:pPr>
              <w:pStyle w:val="af9"/>
            </w:pPr>
            <w:r w:rsidRPr="00B6183C">
              <w:rPr>
                <w:rFonts w:hint="eastAsia"/>
              </w:rPr>
              <w:t>指标</w:t>
            </w:r>
          </w:p>
        </w:tc>
        <w:tc>
          <w:tcPr>
            <w:tcW w:w="3020" w:type="pct"/>
            <w:vAlign w:val="center"/>
          </w:tcPr>
          <w:p w14:paraId="5D2A7603" w14:textId="6B85956A" w:rsidR="00730FD7" w:rsidRPr="00B6183C" w:rsidRDefault="00730FD7" w:rsidP="00B6183C">
            <w:pPr>
              <w:pStyle w:val="af9"/>
            </w:pPr>
            <w:r w:rsidRPr="00B6183C">
              <w:rPr>
                <w:rFonts w:hint="eastAsia"/>
              </w:rPr>
              <w:t>方法</w:t>
            </w:r>
          </w:p>
        </w:tc>
        <w:tc>
          <w:tcPr>
            <w:tcW w:w="865" w:type="pct"/>
            <w:vAlign w:val="center"/>
          </w:tcPr>
          <w:p w14:paraId="40FE43E1" w14:textId="40E33275" w:rsidR="00730FD7" w:rsidRPr="00B6183C" w:rsidRDefault="00730FD7" w:rsidP="00B6183C">
            <w:pPr>
              <w:pStyle w:val="af9"/>
            </w:pPr>
            <w:r w:rsidRPr="00B6183C">
              <w:rPr>
                <w:rFonts w:hint="eastAsia"/>
              </w:rPr>
              <w:t>标准编号</w:t>
            </w:r>
          </w:p>
        </w:tc>
      </w:tr>
      <w:tr w:rsidR="00730FD7" w:rsidRPr="00B6183C" w14:paraId="1DC338CB" w14:textId="77777777" w:rsidTr="00B6183C">
        <w:trPr>
          <w:jc w:val="center"/>
        </w:trPr>
        <w:tc>
          <w:tcPr>
            <w:tcW w:w="373" w:type="pct"/>
            <w:vAlign w:val="center"/>
          </w:tcPr>
          <w:p w14:paraId="223FB556" w14:textId="77777777" w:rsidR="00730FD7" w:rsidRPr="00B6183C" w:rsidRDefault="00730FD7" w:rsidP="00B6183C">
            <w:pPr>
              <w:pStyle w:val="af9"/>
            </w:pPr>
            <w:r w:rsidRPr="00B6183C">
              <w:rPr>
                <w:rFonts w:hint="eastAsia"/>
              </w:rPr>
              <w:t>1</w:t>
            </w:r>
          </w:p>
        </w:tc>
        <w:tc>
          <w:tcPr>
            <w:tcW w:w="742" w:type="pct"/>
            <w:vAlign w:val="center"/>
          </w:tcPr>
          <w:p w14:paraId="011C55EC" w14:textId="74A855E1" w:rsidR="00730FD7" w:rsidRPr="00B6183C" w:rsidRDefault="00730FD7" w:rsidP="00B6183C">
            <w:pPr>
              <w:pStyle w:val="af9"/>
            </w:pPr>
            <w:r w:rsidRPr="00B6183C">
              <w:rPr>
                <w:rFonts w:hint="eastAsia"/>
              </w:rPr>
              <w:t>含水率</w:t>
            </w:r>
          </w:p>
        </w:tc>
        <w:tc>
          <w:tcPr>
            <w:tcW w:w="3020" w:type="pct"/>
            <w:vAlign w:val="center"/>
          </w:tcPr>
          <w:p w14:paraId="3719029F" w14:textId="34A83167" w:rsidR="00730FD7" w:rsidRPr="00B6183C" w:rsidRDefault="00B6183C" w:rsidP="00B6183C">
            <w:pPr>
              <w:pStyle w:val="af9"/>
            </w:pPr>
            <w:r w:rsidRPr="00B6183C">
              <w:rPr>
                <w:rFonts w:hint="eastAsia"/>
              </w:rPr>
              <w:t>土壤水分测定法</w:t>
            </w:r>
          </w:p>
        </w:tc>
        <w:tc>
          <w:tcPr>
            <w:tcW w:w="865" w:type="pct"/>
            <w:vAlign w:val="center"/>
          </w:tcPr>
          <w:p w14:paraId="558656F8" w14:textId="4B90AE20" w:rsidR="00730FD7" w:rsidRPr="00B6183C" w:rsidRDefault="00B6183C" w:rsidP="00B6183C">
            <w:pPr>
              <w:pStyle w:val="af9"/>
            </w:pPr>
            <w:r w:rsidRPr="00B6183C">
              <w:t>NY/T 52</w:t>
            </w:r>
          </w:p>
        </w:tc>
      </w:tr>
      <w:tr w:rsidR="00730FD7" w:rsidRPr="00B6183C" w14:paraId="4E41A0C1" w14:textId="77777777" w:rsidTr="00B6183C">
        <w:trPr>
          <w:jc w:val="center"/>
        </w:trPr>
        <w:tc>
          <w:tcPr>
            <w:tcW w:w="373" w:type="pct"/>
            <w:vAlign w:val="center"/>
          </w:tcPr>
          <w:p w14:paraId="65668F46" w14:textId="77777777" w:rsidR="00730FD7" w:rsidRPr="00B6183C" w:rsidRDefault="00730FD7" w:rsidP="00B6183C">
            <w:pPr>
              <w:pStyle w:val="af9"/>
            </w:pPr>
            <w:r w:rsidRPr="00B6183C">
              <w:rPr>
                <w:rFonts w:hint="eastAsia"/>
              </w:rPr>
              <w:t>2</w:t>
            </w:r>
          </w:p>
        </w:tc>
        <w:tc>
          <w:tcPr>
            <w:tcW w:w="742" w:type="pct"/>
            <w:vAlign w:val="center"/>
          </w:tcPr>
          <w:p w14:paraId="2A934DDE" w14:textId="6F02BA69" w:rsidR="00730FD7" w:rsidRPr="00B6183C" w:rsidRDefault="00730FD7" w:rsidP="00B6183C">
            <w:pPr>
              <w:pStyle w:val="af9"/>
            </w:pPr>
            <w:r w:rsidRPr="00B6183C">
              <w:t>粒度</w:t>
            </w:r>
          </w:p>
        </w:tc>
        <w:tc>
          <w:tcPr>
            <w:tcW w:w="3020" w:type="pct"/>
            <w:vAlign w:val="center"/>
          </w:tcPr>
          <w:p w14:paraId="701F0487" w14:textId="2603AFE9" w:rsidR="00730FD7" w:rsidRPr="00B6183C" w:rsidRDefault="00B6183C" w:rsidP="00B6183C">
            <w:pPr>
              <w:pStyle w:val="af9"/>
            </w:pPr>
            <w:r w:rsidRPr="00B6183C">
              <w:rPr>
                <w:rFonts w:hint="eastAsia"/>
              </w:rPr>
              <w:t>粒度分布</w:t>
            </w:r>
            <w:r w:rsidRPr="00B6183C">
              <w:t xml:space="preserve"> </w:t>
            </w:r>
            <w:r w:rsidRPr="00B6183C">
              <w:rPr>
                <w:rFonts w:hint="eastAsia"/>
              </w:rPr>
              <w:t>激光衍射法</w:t>
            </w:r>
          </w:p>
        </w:tc>
        <w:tc>
          <w:tcPr>
            <w:tcW w:w="865" w:type="pct"/>
            <w:vAlign w:val="center"/>
          </w:tcPr>
          <w:p w14:paraId="70FDA8CC" w14:textId="01492677" w:rsidR="00730FD7" w:rsidRPr="00B6183C" w:rsidRDefault="00B6183C" w:rsidP="00B6183C">
            <w:pPr>
              <w:pStyle w:val="af9"/>
            </w:pPr>
            <w:r w:rsidRPr="00B6183C">
              <w:t>GB/T 19077</w:t>
            </w:r>
          </w:p>
        </w:tc>
      </w:tr>
      <w:tr w:rsidR="00730FD7" w:rsidRPr="00B6183C" w14:paraId="08C8C244" w14:textId="77777777" w:rsidTr="00B6183C">
        <w:trPr>
          <w:jc w:val="center"/>
        </w:trPr>
        <w:tc>
          <w:tcPr>
            <w:tcW w:w="373" w:type="pct"/>
            <w:vAlign w:val="center"/>
          </w:tcPr>
          <w:p w14:paraId="46C0F5B0" w14:textId="77777777" w:rsidR="00730FD7" w:rsidRPr="00B6183C" w:rsidRDefault="00730FD7" w:rsidP="00B6183C">
            <w:pPr>
              <w:pStyle w:val="af9"/>
            </w:pPr>
            <w:r w:rsidRPr="00B6183C">
              <w:rPr>
                <w:rFonts w:hint="eastAsia"/>
              </w:rPr>
              <w:t>3</w:t>
            </w:r>
          </w:p>
        </w:tc>
        <w:tc>
          <w:tcPr>
            <w:tcW w:w="742" w:type="pct"/>
            <w:vAlign w:val="center"/>
          </w:tcPr>
          <w:p w14:paraId="739E3827" w14:textId="13BB53F1" w:rsidR="00730FD7" w:rsidRPr="00B6183C" w:rsidRDefault="00730FD7" w:rsidP="00B6183C">
            <w:pPr>
              <w:pStyle w:val="af9"/>
            </w:pPr>
            <w:r w:rsidRPr="00B6183C">
              <w:rPr>
                <w:rFonts w:hint="eastAsia"/>
              </w:rPr>
              <w:t>PH值</w:t>
            </w:r>
          </w:p>
        </w:tc>
        <w:tc>
          <w:tcPr>
            <w:tcW w:w="3020" w:type="pct"/>
            <w:vAlign w:val="center"/>
          </w:tcPr>
          <w:p w14:paraId="17DD1A7E" w14:textId="5B378C14" w:rsidR="00730FD7" w:rsidRPr="00B6183C" w:rsidRDefault="00B6183C" w:rsidP="00B6183C">
            <w:pPr>
              <w:pStyle w:val="af9"/>
            </w:pPr>
            <w:r w:rsidRPr="00B6183C">
              <w:rPr>
                <w:rFonts w:hint="eastAsia"/>
              </w:rPr>
              <w:t>土壤</w:t>
            </w:r>
            <w:r w:rsidRPr="00B6183C">
              <w:t>pH</w:t>
            </w:r>
            <w:r w:rsidRPr="00B6183C">
              <w:rPr>
                <w:rFonts w:hint="eastAsia"/>
              </w:rPr>
              <w:t>值的测定</w:t>
            </w:r>
            <w:r w:rsidRPr="00B6183C">
              <w:t xml:space="preserve"> </w:t>
            </w:r>
            <w:r w:rsidRPr="00B6183C">
              <w:rPr>
                <w:rFonts w:hint="eastAsia"/>
              </w:rPr>
              <w:t>电位法</w:t>
            </w:r>
          </w:p>
        </w:tc>
        <w:tc>
          <w:tcPr>
            <w:tcW w:w="865" w:type="pct"/>
            <w:vAlign w:val="center"/>
          </w:tcPr>
          <w:p w14:paraId="184E2406" w14:textId="35F43118" w:rsidR="00730FD7" w:rsidRPr="00B6183C" w:rsidRDefault="00B6183C" w:rsidP="00B6183C">
            <w:pPr>
              <w:pStyle w:val="af9"/>
            </w:pPr>
            <w:bookmarkStart w:id="108" w:name="OLE_LINK37"/>
            <w:r w:rsidRPr="00B6183C">
              <w:t>HJ 962</w:t>
            </w:r>
            <w:bookmarkEnd w:id="108"/>
          </w:p>
        </w:tc>
      </w:tr>
      <w:tr w:rsidR="00B6183C" w:rsidRPr="00B6183C" w14:paraId="54B5F8CE" w14:textId="77777777" w:rsidTr="00B6183C">
        <w:trPr>
          <w:jc w:val="center"/>
        </w:trPr>
        <w:tc>
          <w:tcPr>
            <w:tcW w:w="373" w:type="pct"/>
            <w:vMerge w:val="restart"/>
            <w:vAlign w:val="center"/>
          </w:tcPr>
          <w:p w14:paraId="18D15424" w14:textId="77777777" w:rsidR="00B6183C" w:rsidRPr="00B6183C" w:rsidRDefault="00B6183C" w:rsidP="00B6183C">
            <w:pPr>
              <w:pStyle w:val="af9"/>
            </w:pPr>
            <w:r w:rsidRPr="00B6183C">
              <w:rPr>
                <w:rFonts w:hint="eastAsia"/>
              </w:rPr>
              <w:t>4</w:t>
            </w:r>
          </w:p>
        </w:tc>
        <w:tc>
          <w:tcPr>
            <w:tcW w:w="742" w:type="pct"/>
            <w:vMerge w:val="restart"/>
            <w:vAlign w:val="center"/>
          </w:tcPr>
          <w:p w14:paraId="3195ADB7" w14:textId="148FEEBD" w:rsidR="00B6183C" w:rsidRPr="00B6183C" w:rsidRDefault="00B6183C" w:rsidP="00B6183C">
            <w:pPr>
              <w:pStyle w:val="af9"/>
            </w:pPr>
            <w:r w:rsidRPr="00B6183C">
              <w:t>总氮</w:t>
            </w:r>
          </w:p>
        </w:tc>
        <w:tc>
          <w:tcPr>
            <w:tcW w:w="3020" w:type="pct"/>
            <w:vAlign w:val="center"/>
          </w:tcPr>
          <w:p w14:paraId="563607A4" w14:textId="2AB2ACCC" w:rsidR="00B6183C" w:rsidRPr="00B6183C" w:rsidRDefault="00B6183C" w:rsidP="00B6183C">
            <w:pPr>
              <w:pStyle w:val="af9"/>
            </w:pPr>
            <w:r w:rsidRPr="00B6183C">
              <w:rPr>
                <w:rFonts w:hint="eastAsia"/>
              </w:rPr>
              <w:t>土壤质量</w:t>
            </w:r>
            <w:r w:rsidRPr="00B6183C">
              <w:t xml:space="preserve"> </w:t>
            </w:r>
            <w:r w:rsidRPr="00B6183C">
              <w:rPr>
                <w:rFonts w:hint="eastAsia"/>
              </w:rPr>
              <w:t>全氮的测定</w:t>
            </w:r>
            <w:r w:rsidRPr="00B6183C">
              <w:t xml:space="preserve"> </w:t>
            </w:r>
            <w:proofErr w:type="gramStart"/>
            <w:r w:rsidRPr="00B6183C">
              <w:rPr>
                <w:rFonts w:hint="eastAsia"/>
              </w:rPr>
              <w:t>凯</w:t>
            </w:r>
            <w:proofErr w:type="gramEnd"/>
            <w:r w:rsidRPr="00B6183C">
              <w:rPr>
                <w:rFonts w:hint="eastAsia"/>
              </w:rPr>
              <w:t>氏法</w:t>
            </w:r>
          </w:p>
        </w:tc>
        <w:tc>
          <w:tcPr>
            <w:tcW w:w="865" w:type="pct"/>
            <w:vAlign w:val="center"/>
          </w:tcPr>
          <w:p w14:paraId="71D00753" w14:textId="06043498" w:rsidR="00B6183C" w:rsidRPr="00B6183C" w:rsidRDefault="00B6183C" w:rsidP="00B6183C">
            <w:pPr>
              <w:pStyle w:val="af9"/>
            </w:pPr>
            <w:r w:rsidRPr="00B6183C">
              <w:t>HJ 717</w:t>
            </w:r>
          </w:p>
        </w:tc>
      </w:tr>
      <w:tr w:rsidR="00B6183C" w:rsidRPr="00B6183C" w14:paraId="76EFA900" w14:textId="77777777" w:rsidTr="00B6183C">
        <w:trPr>
          <w:jc w:val="center"/>
        </w:trPr>
        <w:tc>
          <w:tcPr>
            <w:tcW w:w="373" w:type="pct"/>
            <w:vMerge/>
            <w:vAlign w:val="center"/>
          </w:tcPr>
          <w:p w14:paraId="2BEBFAD4" w14:textId="77777777" w:rsidR="00B6183C" w:rsidRPr="00B6183C" w:rsidRDefault="00B6183C" w:rsidP="00B6183C">
            <w:pPr>
              <w:pStyle w:val="af9"/>
            </w:pPr>
          </w:p>
        </w:tc>
        <w:tc>
          <w:tcPr>
            <w:tcW w:w="742" w:type="pct"/>
            <w:vMerge/>
            <w:vAlign w:val="center"/>
          </w:tcPr>
          <w:p w14:paraId="170253B6" w14:textId="77777777" w:rsidR="00B6183C" w:rsidRPr="00B6183C" w:rsidRDefault="00B6183C" w:rsidP="00B6183C">
            <w:pPr>
              <w:pStyle w:val="af9"/>
            </w:pPr>
          </w:p>
        </w:tc>
        <w:tc>
          <w:tcPr>
            <w:tcW w:w="3020" w:type="pct"/>
            <w:vAlign w:val="center"/>
          </w:tcPr>
          <w:p w14:paraId="4F52258A" w14:textId="20DED07D" w:rsidR="00B6183C" w:rsidRPr="00B6183C" w:rsidRDefault="00B6183C" w:rsidP="00B6183C">
            <w:pPr>
              <w:pStyle w:val="af9"/>
            </w:pPr>
            <w:r w:rsidRPr="00B6183C">
              <w:rPr>
                <w:rFonts w:hint="eastAsia"/>
              </w:rPr>
              <w:t>土壤质量</w:t>
            </w:r>
            <w:r w:rsidRPr="00B6183C">
              <w:t xml:space="preserve"> </w:t>
            </w:r>
            <w:r w:rsidRPr="00B6183C">
              <w:rPr>
                <w:rFonts w:hint="eastAsia"/>
              </w:rPr>
              <w:t>总氮含量的测定</w:t>
            </w:r>
            <w:r w:rsidRPr="00B6183C">
              <w:t xml:space="preserve"> </w:t>
            </w:r>
            <w:r w:rsidRPr="00B6183C">
              <w:rPr>
                <w:rFonts w:hint="eastAsia"/>
              </w:rPr>
              <w:t>干烧法</w:t>
            </w:r>
            <w:r w:rsidRPr="00B6183C">
              <w:t>(</w:t>
            </w:r>
            <w:r w:rsidRPr="00B6183C">
              <w:rPr>
                <w:rFonts w:hint="eastAsia"/>
              </w:rPr>
              <w:t>元素分析</w:t>
            </w:r>
            <w:r w:rsidRPr="00B6183C">
              <w:t>)</w:t>
            </w:r>
          </w:p>
        </w:tc>
        <w:tc>
          <w:tcPr>
            <w:tcW w:w="865" w:type="pct"/>
            <w:vAlign w:val="center"/>
          </w:tcPr>
          <w:p w14:paraId="1D76F05C" w14:textId="6A6259F9" w:rsidR="00B6183C" w:rsidRPr="00B6183C" w:rsidRDefault="00B6183C" w:rsidP="00B6183C">
            <w:pPr>
              <w:pStyle w:val="af9"/>
            </w:pPr>
            <w:bookmarkStart w:id="109" w:name="OLE_LINK35"/>
            <w:r w:rsidRPr="00B6183C">
              <w:t>ISO 13878</w:t>
            </w:r>
            <w:bookmarkEnd w:id="109"/>
          </w:p>
        </w:tc>
      </w:tr>
      <w:tr w:rsidR="00B6183C" w:rsidRPr="00B6183C" w14:paraId="6ACF55B1" w14:textId="77777777" w:rsidTr="00B6183C">
        <w:trPr>
          <w:jc w:val="center"/>
        </w:trPr>
        <w:tc>
          <w:tcPr>
            <w:tcW w:w="373" w:type="pct"/>
            <w:vAlign w:val="center"/>
          </w:tcPr>
          <w:p w14:paraId="0FA1C5EB" w14:textId="2F17681B" w:rsidR="00B6183C" w:rsidRPr="00B6183C" w:rsidRDefault="00B6183C" w:rsidP="00B6183C">
            <w:pPr>
              <w:pStyle w:val="af9"/>
            </w:pPr>
            <w:r w:rsidRPr="00B6183C">
              <w:rPr>
                <w:rFonts w:hint="eastAsia"/>
              </w:rPr>
              <w:t>5</w:t>
            </w:r>
          </w:p>
        </w:tc>
        <w:tc>
          <w:tcPr>
            <w:tcW w:w="742" w:type="pct"/>
            <w:vAlign w:val="center"/>
          </w:tcPr>
          <w:p w14:paraId="4C32728E" w14:textId="5949B8FA" w:rsidR="00B6183C" w:rsidRPr="00B6183C" w:rsidRDefault="00B6183C" w:rsidP="00B6183C">
            <w:pPr>
              <w:pStyle w:val="af9"/>
            </w:pPr>
            <w:r w:rsidRPr="00B6183C">
              <w:rPr>
                <w:rFonts w:hint="eastAsia"/>
              </w:rPr>
              <w:t>总磷</w:t>
            </w:r>
          </w:p>
        </w:tc>
        <w:tc>
          <w:tcPr>
            <w:tcW w:w="3020" w:type="pct"/>
            <w:vAlign w:val="center"/>
          </w:tcPr>
          <w:p w14:paraId="4661958A" w14:textId="18B4AC40" w:rsidR="00B6183C" w:rsidRPr="00B6183C" w:rsidRDefault="00DD327D" w:rsidP="00B6183C">
            <w:pPr>
              <w:pStyle w:val="af9"/>
            </w:pPr>
            <w:r w:rsidRPr="00DD327D">
              <w:rPr>
                <w:rFonts w:hint="eastAsia"/>
              </w:rPr>
              <w:t>土壤 总磷的测定 碱熔-</w:t>
            </w:r>
            <w:proofErr w:type="gramStart"/>
            <w:r w:rsidRPr="00DD327D">
              <w:rPr>
                <w:rFonts w:hint="eastAsia"/>
              </w:rPr>
              <w:t>钼锑抗</w:t>
            </w:r>
            <w:proofErr w:type="gramEnd"/>
            <w:r w:rsidRPr="00DD327D">
              <w:rPr>
                <w:rFonts w:hint="eastAsia"/>
              </w:rPr>
              <w:t>分光光度法</w:t>
            </w:r>
          </w:p>
        </w:tc>
        <w:tc>
          <w:tcPr>
            <w:tcW w:w="865" w:type="pct"/>
            <w:vAlign w:val="center"/>
          </w:tcPr>
          <w:p w14:paraId="28B2B4D0" w14:textId="37F2A6C8" w:rsidR="00B6183C" w:rsidRPr="00B6183C" w:rsidRDefault="00DD327D" w:rsidP="00B6183C">
            <w:pPr>
              <w:pStyle w:val="af9"/>
            </w:pPr>
            <w:r w:rsidRPr="00DD327D">
              <w:t>HJ 632</w:t>
            </w:r>
          </w:p>
        </w:tc>
      </w:tr>
      <w:tr w:rsidR="00B6183C" w:rsidRPr="00B6183C" w14:paraId="2428AF0C" w14:textId="77777777" w:rsidTr="00B6183C">
        <w:trPr>
          <w:jc w:val="center"/>
        </w:trPr>
        <w:tc>
          <w:tcPr>
            <w:tcW w:w="373" w:type="pct"/>
            <w:vAlign w:val="center"/>
          </w:tcPr>
          <w:p w14:paraId="2E7FBDD4" w14:textId="30019094" w:rsidR="00B6183C" w:rsidRPr="00B6183C" w:rsidRDefault="00B6183C" w:rsidP="00B6183C">
            <w:pPr>
              <w:pStyle w:val="af9"/>
            </w:pPr>
            <w:r w:rsidRPr="00B6183C">
              <w:rPr>
                <w:rFonts w:hint="eastAsia"/>
              </w:rPr>
              <w:t>6</w:t>
            </w:r>
          </w:p>
        </w:tc>
        <w:tc>
          <w:tcPr>
            <w:tcW w:w="742" w:type="pct"/>
            <w:vAlign w:val="center"/>
          </w:tcPr>
          <w:p w14:paraId="75A23D96" w14:textId="7C4A2DFA" w:rsidR="00B6183C" w:rsidRPr="00B6183C" w:rsidRDefault="00B6183C" w:rsidP="00B6183C">
            <w:pPr>
              <w:pStyle w:val="af9"/>
            </w:pPr>
            <w:r w:rsidRPr="00B6183C">
              <w:rPr>
                <w:rFonts w:hint="eastAsia"/>
              </w:rPr>
              <w:t>有机质</w:t>
            </w:r>
          </w:p>
        </w:tc>
        <w:tc>
          <w:tcPr>
            <w:tcW w:w="3020" w:type="pct"/>
            <w:vAlign w:val="center"/>
          </w:tcPr>
          <w:p w14:paraId="6C219FF2" w14:textId="5E7575DD" w:rsidR="00B6183C" w:rsidRPr="00B6183C" w:rsidRDefault="00F20D94" w:rsidP="00B6183C">
            <w:pPr>
              <w:pStyle w:val="af9"/>
            </w:pPr>
            <w:bookmarkStart w:id="110" w:name="OLE_LINK33"/>
            <w:r w:rsidRPr="00F20D94">
              <w:rPr>
                <w:rFonts w:hint="eastAsia"/>
              </w:rPr>
              <w:t>土壤有机质测定</w:t>
            </w:r>
            <w:bookmarkEnd w:id="110"/>
            <w:r w:rsidRPr="00F20D94">
              <w:rPr>
                <w:rFonts w:hint="eastAsia"/>
              </w:rPr>
              <w:t>法</w:t>
            </w:r>
          </w:p>
        </w:tc>
        <w:tc>
          <w:tcPr>
            <w:tcW w:w="865" w:type="pct"/>
            <w:vAlign w:val="center"/>
          </w:tcPr>
          <w:p w14:paraId="6101FBE0" w14:textId="1E6331AD" w:rsidR="00B6183C" w:rsidRPr="00B6183C" w:rsidRDefault="00F20D94" w:rsidP="00B6183C">
            <w:pPr>
              <w:pStyle w:val="af9"/>
            </w:pPr>
            <w:bookmarkStart w:id="111" w:name="OLE_LINK34"/>
            <w:r w:rsidRPr="00F20D94">
              <w:t>NY/T 85</w:t>
            </w:r>
            <w:bookmarkEnd w:id="111"/>
          </w:p>
        </w:tc>
      </w:tr>
      <w:tr w:rsidR="00B6183C" w:rsidRPr="00B6183C" w14:paraId="2DE4C92F" w14:textId="77777777" w:rsidTr="00B6183C">
        <w:trPr>
          <w:jc w:val="center"/>
        </w:trPr>
        <w:tc>
          <w:tcPr>
            <w:tcW w:w="373" w:type="pct"/>
            <w:vAlign w:val="center"/>
          </w:tcPr>
          <w:p w14:paraId="7813420F" w14:textId="47143D28" w:rsidR="00B6183C" w:rsidRPr="00B6183C" w:rsidRDefault="00B6183C" w:rsidP="00B6183C">
            <w:pPr>
              <w:pStyle w:val="af9"/>
            </w:pPr>
            <w:r w:rsidRPr="00B6183C">
              <w:rPr>
                <w:rFonts w:hint="eastAsia"/>
              </w:rPr>
              <w:t>7</w:t>
            </w:r>
          </w:p>
        </w:tc>
        <w:tc>
          <w:tcPr>
            <w:tcW w:w="742" w:type="pct"/>
            <w:vAlign w:val="center"/>
          </w:tcPr>
          <w:p w14:paraId="15DA262C" w14:textId="66A07BE7" w:rsidR="00B6183C" w:rsidRPr="00B6183C" w:rsidRDefault="00B6183C" w:rsidP="00B6183C">
            <w:pPr>
              <w:pStyle w:val="af9"/>
            </w:pPr>
            <w:r w:rsidRPr="00B6183C">
              <w:rPr>
                <w:rFonts w:hint="eastAsia"/>
              </w:rPr>
              <w:t>砷（As）</w:t>
            </w:r>
          </w:p>
        </w:tc>
        <w:tc>
          <w:tcPr>
            <w:tcW w:w="3020" w:type="pct"/>
            <w:vAlign w:val="center"/>
          </w:tcPr>
          <w:p w14:paraId="6CF72F09" w14:textId="70281DC3" w:rsidR="00B6183C" w:rsidRPr="00B6183C" w:rsidRDefault="00B6183C" w:rsidP="00B6183C">
            <w:pPr>
              <w:pStyle w:val="af9"/>
            </w:pPr>
            <w:r w:rsidRPr="00B6183C">
              <w:rPr>
                <w:rFonts w:hint="eastAsia"/>
              </w:rPr>
              <w:t>原子荧光法</w:t>
            </w:r>
          </w:p>
        </w:tc>
        <w:tc>
          <w:tcPr>
            <w:tcW w:w="865" w:type="pct"/>
            <w:vAlign w:val="center"/>
          </w:tcPr>
          <w:p w14:paraId="61D4704B" w14:textId="23EC30F0" w:rsidR="00B6183C" w:rsidRPr="00B6183C" w:rsidRDefault="00B6183C" w:rsidP="00B6183C">
            <w:pPr>
              <w:pStyle w:val="af9"/>
            </w:pPr>
            <w:r w:rsidRPr="00B6183C">
              <w:t>GB/T 17136</w:t>
            </w:r>
          </w:p>
        </w:tc>
      </w:tr>
      <w:tr w:rsidR="00B6183C" w:rsidRPr="00B6183C" w14:paraId="729046EE" w14:textId="77777777" w:rsidTr="00B6183C">
        <w:trPr>
          <w:jc w:val="center"/>
        </w:trPr>
        <w:tc>
          <w:tcPr>
            <w:tcW w:w="373" w:type="pct"/>
            <w:vAlign w:val="center"/>
          </w:tcPr>
          <w:p w14:paraId="57950811" w14:textId="6E7AF4A1" w:rsidR="00B6183C" w:rsidRPr="00B6183C" w:rsidRDefault="00B6183C" w:rsidP="00B6183C">
            <w:pPr>
              <w:pStyle w:val="af9"/>
            </w:pPr>
            <w:r w:rsidRPr="00B6183C">
              <w:rPr>
                <w:rFonts w:hint="eastAsia"/>
              </w:rPr>
              <w:t>8</w:t>
            </w:r>
          </w:p>
        </w:tc>
        <w:tc>
          <w:tcPr>
            <w:tcW w:w="742" w:type="pct"/>
            <w:vAlign w:val="center"/>
          </w:tcPr>
          <w:p w14:paraId="0B634A0C" w14:textId="3A8D2137" w:rsidR="00B6183C" w:rsidRPr="00B6183C" w:rsidRDefault="00B6183C" w:rsidP="00B6183C">
            <w:pPr>
              <w:pStyle w:val="af9"/>
            </w:pPr>
            <w:r w:rsidRPr="00B6183C">
              <w:rPr>
                <w:rFonts w:hint="eastAsia"/>
              </w:rPr>
              <w:t>镉（Cd）</w:t>
            </w:r>
          </w:p>
        </w:tc>
        <w:tc>
          <w:tcPr>
            <w:tcW w:w="3020" w:type="pct"/>
            <w:vMerge w:val="restart"/>
            <w:vAlign w:val="center"/>
          </w:tcPr>
          <w:p w14:paraId="7B1C67FA" w14:textId="520E25C4" w:rsidR="00B6183C" w:rsidRPr="00B6183C" w:rsidRDefault="00B6183C" w:rsidP="00B6183C">
            <w:pPr>
              <w:pStyle w:val="af9"/>
            </w:pPr>
            <w:r w:rsidRPr="00B6183C">
              <w:rPr>
                <w:rFonts w:hint="eastAsia"/>
              </w:rPr>
              <w:t>石墨炉原子吸收分光光度法</w:t>
            </w:r>
          </w:p>
        </w:tc>
        <w:tc>
          <w:tcPr>
            <w:tcW w:w="865" w:type="pct"/>
            <w:vMerge w:val="restart"/>
            <w:vAlign w:val="center"/>
          </w:tcPr>
          <w:p w14:paraId="0BCDD5D0" w14:textId="334CAA15" w:rsidR="00B6183C" w:rsidRPr="00B6183C" w:rsidRDefault="00B6183C" w:rsidP="00B6183C">
            <w:pPr>
              <w:pStyle w:val="af9"/>
            </w:pPr>
            <w:r w:rsidRPr="00B6183C">
              <w:t>GB/T 17141</w:t>
            </w:r>
          </w:p>
        </w:tc>
      </w:tr>
      <w:tr w:rsidR="00B6183C" w:rsidRPr="00B6183C" w14:paraId="67990303" w14:textId="77777777" w:rsidTr="00B6183C">
        <w:trPr>
          <w:jc w:val="center"/>
        </w:trPr>
        <w:tc>
          <w:tcPr>
            <w:tcW w:w="373" w:type="pct"/>
            <w:vAlign w:val="center"/>
          </w:tcPr>
          <w:p w14:paraId="71A91D2C" w14:textId="7E07C12A" w:rsidR="00B6183C" w:rsidRPr="00B6183C" w:rsidRDefault="00B6183C" w:rsidP="00B6183C">
            <w:pPr>
              <w:pStyle w:val="af9"/>
            </w:pPr>
            <w:r w:rsidRPr="00B6183C">
              <w:rPr>
                <w:rFonts w:hint="eastAsia"/>
              </w:rPr>
              <w:t>9</w:t>
            </w:r>
          </w:p>
        </w:tc>
        <w:tc>
          <w:tcPr>
            <w:tcW w:w="742" w:type="pct"/>
            <w:vAlign w:val="center"/>
          </w:tcPr>
          <w:p w14:paraId="7FD11BDD" w14:textId="48D9EA44" w:rsidR="00B6183C" w:rsidRPr="00B6183C" w:rsidRDefault="00B6183C" w:rsidP="00B6183C">
            <w:pPr>
              <w:pStyle w:val="af9"/>
            </w:pPr>
            <w:r w:rsidRPr="00B6183C">
              <w:rPr>
                <w:rFonts w:hint="eastAsia"/>
              </w:rPr>
              <w:t>铅（Pb）</w:t>
            </w:r>
          </w:p>
        </w:tc>
        <w:tc>
          <w:tcPr>
            <w:tcW w:w="3020" w:type="pct"/>
            <w:vMerge/>
            <w:vAlign w:val="center"/>
          </w:tcPr>
          <w:p w14:paraId="1426E94B" w14:textId="77777777" w:rsidR="00B6183C" w:rsidRPr="00B6183C" w:rsidRDefault="00B6183C" w:rsidP="00B6183C">
            <w:pPr>
              <w:pStyle w:val="af9"/>
            </w:pPr>
          </w:p>
        </w:tc>
        <w:tc>
          <w:tcPr>
            <w:tcW w:w="865" w:type="pct"/>
            <w:vMerge/>
            <w:vAlign w:val="center"/>
          </w:tcPr>
          <w:p w14:paraId="33D0AD66" w14:textId="77777777" w:rsidR="00B6183C" w:rsidRPr="00B6183C" w:rsidRDefault="00B6183C" w:rsidP="00B6183C">
            <w:pPr>
              <w:pStyle w:val="af9"/>
            </w:pPr>
          </w:p>
        </w:tc>
      </w:tr>
      <w:tr w:rsidR="00B6183C" w:rsidRPr="00B6183C" w14:paraId="321308EA" w14:textId="77777777" w:rsidTr="00B6183C">
        <w:trPr>
          <w:jc w:val="center"/>
        </w:trPr>
        <w:tc>
          <w:tcPr>
            <w:tcW w:w="373" w:type="pct"/>
            <w:vAlign w:val="center"/>
          </w:tcPr>
          <w:p w14:paraId="726D59D9" w14:textId="7C46380F" w:rsidR="00B6183C" w:rsidRPr="00B6183C" w:rsidRDefault="00B6183C" w:rsidP="00B6183C">
            <w:pPr>
              <w:pStyle w:val="af9"/>
            </w:pPr>
            <w:r w:rsidRPr="00B6183C">
              <w:rPr>
                <w:rFonts w:hint="eastAsia"/>
              </w:rPr>
              <w:t>10</w:t>
            </w:r>
          </w:p>
        </w:tc>
        <w:tc>
          <w:tcPr>
            <w:tcW w:w="742" w:type="pct"/>
            <w:vAlign w:val="center"/>
          </w:tcPr>
          <w:p w14:paraId="681CDC48" w14:textId="30C261D5" w:rsidR="00B6183C" w:rsidRPr="00B6183C" w:rsidRDefault="00B6183C" w:rsidP="00B6183C">
            <w:pPr>
              <w:pStyle w:val="af9"/>
            </w:pPr>
            <w:r w:rsidRPr="00B6183C">
              <w:rPr>
                <w:rFonts w:hint="eastAsia"/>
              </w:rPr>
              <w:t>锌（Zn）</w:t>
            </w:r>
          </w:p>
        </w:tc>
        <w:tc>
          <w:tcPr>
            <w:tcW w:w="3020" w:type="pct"/>
            <w:vMerge w:val="restart"/>
            <w:vAlign w:val="center"/>
          </w:tcPr>
          <w:p w14:paraId="363BA4AD" w14:textId="0C70E88A" w:rsidR="00B6183C" w:rsidRPr="00B6183C" w:rsidRDefault="00B6183C" w:rsidP="00B6183C">
            <w:pPr>
              <w:pStyle w:val="af9"/>
            </w:pPr>
            <w:r w:rsidRPr="00B6183C">
              <w:rPr>
                <w:rFonts w:hint="eastAsia"/>
              </w:rPr>
              <w:t>火焰原子吸收分光光度法</w:t>
            </w:r>
          </w:p>
        </w:tc>
        <w:tc>
          <w:tcPr>
            <w:tcW w:w="865" w:type="pct"/>
            <w:vMerge w:val="restart"/>
            <w:vAlign w:val="center"/>
          </w:tcPr>
          <w:p w14:paraId="2929579E" w14:textId="75052CC2" w:rsidR="00B6183C" w:rsidRPr="00B6183C" w:rsidRDefault="00B6183C" w:rsidP="00B6183C">
            <w:pPr>
              <w:pStyle w:val="af9"/>
            </w:pPr>
            <w:r w:rsidRPr="00B6183C">
              <w:t>GB/T 17138</w:t>
            </w:r>
          </w:p>
        </w:tc>
      </w:tr>
      <w:tr w:rsidR="00B6183C" w:rsidRPr="00B6183C" w14:paraId="26119601" w14:textId="77777777" w:rsidTr="00B6183C">
        <w:trPr>
          <w:jc w:val="center"/>
        </w:trPr>
        <w:tc>
          <w:tcPr>
            <w:tcW w:w="373" w:type="pct"/>
            <w:vAlign w:val="center"/>
          </w:tcPr>
          <w:p w14:paraId="3638BF3D" w14:textId="622DF9E6" w:rsidR="00B6183C" w:rsidRPr="00B6183C" w:rsidRDefault="00B6183C" w:rsidP="00B6183C">
            <w:pPr>
              <w:pStyle w:val="af9"/>
            </w:pPr>
            <w:r w:rsidRPr="00B6183C">
              <w:rPr>
                <w:rFonts w:hint="eastAsia"/>
              </w:rPr>
              <w:t>11</w:t>
            </w:r>
          </w:p>
        </w:tc>
        <w:tc>
          <w:tcPr>
            <w:tcW w:w="742" w:type="pct"/>
            <w:vAlign w:val="center"/>
          </w:tcPr>
          <w:p w14:paraId="3A0D4B58" w14:textId="3D1CB2D1" w:rsidR="00B6183C" w:rsidRPr="00B6183C" w:rsidRDefault="00B6183C" w:rsidP="00B6183C">
            <w:pPr>
              <w:pStyle w:val="af9"/>
            </w:pPr>
            <w:r w:rsidRPr="00B6183C">
              <w:rPr>
                <w:rFonts w:hint="eastAsia"/>
              </w:rPr>
              <w:t>铜（Cu）</w:t>
            </w:r>
          </w:p>
        </w:tc>
        <w:tc>
          <w:tcPr>
            <w:tcW w:w="3020" w:type="pct"/>
            <w:vMerge/>
            <w:vAlign w:val="center"/>
          </w:tcPr>
          <w:p w14:paraId="2B10540C" w14:textId="77777777" w:rsidR="00B6183C" w:rsidRPr="00B6183C" w:rsidRDefault="00B6183C" w:rsidP="00B6183C">
            <w:pPr>
              <w:pStyle w:val="af9"/>
            </w:pPr>
          </w:p>
        </w:tc>
        <w:tc>
          <w:tcPr>
            <w:tcW w:w="865" w:type="pct"/>
            <w:vMerge/>
            <w:vAlign w:val="center"/>
          </w:tcPr>
          <w:p w14:paraId="2C752B79" w14:textId="77777777" w:rsidR="00B6183C" w:rsidRPr="00B6183C" w:rsidRDefault="00B6183C" w:rsidP="00B6183C">
            <w:pPr>
              <w:pStyle w:val="af9"/>
            </w:pPr>
          </w:p>
        </w:tc>
      </w:tr>
      <w:tr w:rsidR="00B6183C" w:rsidRPr="00B6183C" w14:paraId="3036CFD8" w14:textId="77777777" w:rsidTr="00B6183C">
        <w:trPr>
          <w:jc w:val="center"/>
        </w:trPr>
        <w:tc>
          <w:tcPr>
            <w:tcW w:w="373" w:type="pct"/>
            <w:vAlign w:val="center"/>
          </w:tcPr>
          <w:p w14:paraId="220AFF9D" w14:textId="50B8716C" w:rsidR="00B6183C" w:rsidRPr="00B6183C" w:rsidRDefault="00B6183C" w:rsidP="00B6183C">
            <w:pPr>
              <w:pStyle w:val="af9"/>
            </w:pPr>
            <w:r w:rsidRPr="00B6183C">
              <w:rPr>
                <w:rFonts w:hint="eastAsia"/>
              </w:rPr>
              <w:t>12</w:t>
            </w:r>
          </w:p>
        </w:tc>
        <w:tc>
          <w:tcPr>
            <w:tcW w:w="742" w:type="pct"/>
            <w:vAlign w:val="center"/>
          </w:tcPr>
          <w:p w14:paraId="1AFCE694" w14:textId="0A99DC98" w:rsidR="00B6183C" w:rsidRPr="00B6183C" w:rsidRDefault="00B6183C" w:rsidP="00B6183C">
            <w:pPr>
              <w:pStyle w:val="af9"/>
            </w:pPr>
            <w:r w:rsidRPr="00B6183C">
              <w:rPr>
                <w:rFonts w:hint="eastAsia"/>
              </w:rPr>
              <w:t>铬（Cr）</w:t>
            </w:r>
          </w:p>
        </w:tc>
        <w:tc>
          <w:tcPr>
            <w:tcW w:w="3020" w:type="pct"/>
            <w:vMerge w:val="restart"/>
            <w:vAlign w:val="center"/>
          </w:tcPr>
          <w:p w14:paraId="73268C9C" w14:textId="353464C0" w:rsidR="00B6183C" w:rsidRPr="00B6183C" w:rsidRDefault="00B6183C" w:rsidP="00B6183C">
            <w:pPr>
              <w:pStyle w:val="af9"/>
            </w:pPr>
            <w:r w:rsidRPr="00B6183C">
              <w:rPr>
                <w:rFonts w:hint="eastAsia"/>
              </w:rPr>
              <w:t>电感耦合等离子体质谱法</w:t>
            </w:r>
          </w:p>
        </w:tc>
        <w:tc>
          <w:tcPr>
            <w:tcW w:w="865" w:type="pct"/>
            <w:vMerge w:val="restart"/>
            <w:vAlign w:val="center"/>
          </w:tcPr>
          <w:p w14:paraId="28ED3C80" w14:textId="1E200848" w:rsidR="00B6183C" w:rsidRPr="00B6183C" w:rsidRDefault="00B6183C" w:rsidP="00B6183C">
            <w:pPr>
              <w:pStyle w:val="af9"/>
            </w:pPr>
            <w:r w:rsidRPr="00B6183C">
              <w:t>HJ 1315</w:t>
            </w:r>
          </w:p>
        </w:tc>
      </w:tr>
      <w:tr w:rsidR="00B6183C" w:rsidRPr="00B6183C" w14:paraId="289DF833" w14:textId="77777777" w:rsidTr="00B6183C">
        <w:trPr>
          <w:jc w:val="center"/>
        </w:trPr>
        <w:tc>
          <w:tcPr>
            <w:tcW w:w="373" w:type="pct"/>
            <w:vAlign w:val="center"/>
          </w:tcPr>
          <w:p w14:paraId="6C20CCB5" w14:textId="1EB40E23" w:rsidR="00B6183C" w:rsidRPr="00B6183C" w:rsidRDefault="00B6183C" w:rsidP="00B6183C">
            <w:pPr>
              <w:pStyle w:val="af9"/>
            </w:pPr>
            <w:r w:rsidRPr="00B6183C">
              <w:rPr>
                <w:rFonts w:hint="eastAsia"/>
              </w:rPr>
              <w:t>13</w:t>
            </w:r>
          </w:p>
        </w:tc>
        <w:tc>
          <w:tcPr>
            <w:tcW w:w="742" w:type="pct"/>
            <w:vAlign w:val="center"/>
          </w:tcPr>
          <w:p w14:paraId="415A31FE" w14:textId="731739A3" w:rsidR="00B6183C" w:rsidRPr="00B6183C" w:rsidRDefault="00B6183C" w:rsidP="00B6183C">
            <w:pPr>
              <w:pStyle w:val="af9"/>
            </w:pPr>
            <w:r w:rsidRPr="00B6183C">
              <w:rPr>
                <w:rFonts w:hint="eastAsia"/>
              </w:rPr>
              <w:t>镍（Ni）</w:t>
            </w:r>
          </w:p>
        </w:tc>
        <w:tc>
          <w:tcPr>
            <w:tcW w:w="3020" w:type="pct"/>
            <w:vMerge/>
            <w:vAlign w:val="center"/>
          </w:tcPr>
          <w:p w14:paraId="3C3CA907" w14:textId="77777777" w:rsidR="00B6183C" w:rsidRPr="00B6183C" w:rsidRDefault="00B6183C" w:rsidP="00B6183C">
            <w:pPr>
              <w:pStyle w:val="af9"/>
            </w:pPr>
          </w:p>
        </w:tc>
        <w:tc>
          <w:tcPr>
            <w:tcW w:w="865" w:type="pct"/>
            <w:vMerge/>
            <w:vAlign w:val="center"/>
          </w:tcPr>
          <w:p w14:paraId="7E2D3D84" w14:textId="77777777" w:rsidR="00B6183C" w:rsidRPr="00B6183C" w:rsidRDefault="00B6183C" w:rsidP="00B6183C">
            <w:pPr>
              <w:pStyle w:val="af9"/>
            </w:pPr>
          </w:p>
        </w:tc>
      </w:tr>
      <w:tr w:rsidR="00B6183C" w:rsidRPr="00B6183C" w14:paraId="1EE9580A" w14:textId="77777777" w:rsidTr="00B6183C">
        <w:trPr>
          <w:jc w:val="center"/>
        </w:trPr>
        <w:tc>
          <w:tcPr>
            <w:tcW w:w="373" w:type="pct"/>
            <w:vAlign w:val="center"/>
          </w:tcPr>
          <w:p w14:paraId="75920A93" w14:textId="3D9DA6FC" w:rsidR="00B6183C" w:rsidRPr="00B6183C" w:rsidRDefault="00B6183C" w:rsidP="00B6183C">
            <w:pPr>
              <w:pStyle w:val="af9"/>
            </w:pPr>
            <w:r w:rsidRPr="00B6183C">
              <w:rPr>
                <w:rFonts w:hint="eastAsia"/>
              </w:rPr>
              <w:t>14</w:t>
            </w:r>
          </w:p>
        </w:tc>
        <w:tc>
          <w:tcPr>
            <w:tcW w:w="742" w:type="pct"/>
            <w:vAlign w:val="center"/>
          </w:tcPr>
          <w:p w14:paraId="7EAC9825" w14:textId="6A70ED00" w:rsidR="00B6183C" w:rsidRPr="00B6183C" w:rsidRDefault="00B6183C" w:rsidP="00B6183C">
            <w:pPr>
              <w:pStyle w:val="af9"/>
            </w:pPr>
            <w:r w:rsidRPr="00B6183C">
              <w:rPr>
                <w:rFonts w:hint="eastAsia"/>
              </w:rPr>
              <w:t>汞（Hg）</w:t>
            </w:r>
          </w:p>
        </w:tc>
        <w:tc>
          <w:tcPr>
            <w:tcW w:w="3020" w:type="pct"/>
            <w:vAlign w:val="center"/>
          </w:tcPr>
          <w:p w14:paraId="3E55AF43" w14:textId="5ACEC892" w:rsidR="00B6183C" w:rsidRPr="00B6183C" w:rsidRDefault="00B6183C" w:rsidP="00B6183C">
            <w:pPr>
              <w:pStyle w:val="af9"/>
            </w:pPr>
            <w:r w:rsidRPr="00B6183C">
              <w:rPr>
                <w:rFonts w:hint="eastAsia"/>
              </w:rPr>
              <w:t>原子荧光法</w:t>
            </w:r>
          </w:p>
        </w:tc>
        <w:tc>
          <w:tcPr>
            <w:tcW w:w="865" w:type="pct"/>
            <w:vAlign w:val="center"/>
          </w:tcPr>
          <w:p w14:paraId="783185DD" w14:textId="3B8E67A0" w:rsidR="00B6183C" w:rsidRPr="00B6183C" w:rsidRDefault="00B6183C" w:rsidP="00B6183C">
            <w:pPr>
              <w:pStyle w:val="af9"/>
            </w:pPr>
            <w:r w:rsidRPr="00B6183C">
              <w:t>GB/T 22105.1</w:t>
            </w:r>
          </w:p>
        </w:tc>
      </w:tr>
      <w:tr w:rsidR="00B6183C" w:rsidRPr="00B6183C" w14:paraId="5D5074F6" w14:textId="77777777" w:rsidTr="00B6183C">
        <w:trPr>
          <w:jc w:val="center"/>
        </w:trPr>
        <w:tc>
          <w:tcPr>
            <w:tcW w:w="373" w:type="pct"/>
            <w:vAlign w:val="center"/>
          </w:tcPr>
          <w:p w14:paraId="14E39239" w14:textId="1ADAAC67" w:rsidR="00B6183C" w:rsidRPr="00B6183C" w:rsidRDefault="00B6183C" w:rsidP="00B6183C">
            <w:pPr>
              <w:pStyle w:val="af9"/>
            </w:pPr>
            <w:r w:rsidRPr="00B6183C">
              <w:rPr>
                <w:rFonts w:hint="eastAsia"/>
              </w:rPr>
              <w:t>15</w:t>
            </w:r>
          </w:p>
        </w:tc>
        <w:tc>
          <w:tcPr>
            <w:tcW w:w="742" w:type="pct"/>
            <w:vAlign w:val="center"/>
          </w:tcPr>
          <w:p w14:paraId="796D5D02" w14:textId="1E8F39C9" w:rsidR="00B6183C" w:rsidRPr="00B6183C" w:rsidRDefault="00B6183C" w:rsidP="00B6183C">
            <w:pPr>
              <w:pStyle w:val="af9"/>
            </w:pPr>
            <w:r w:rsidRPr="00B6183C">
              <w:rPr>
                <w:rFonts w:hint="eastAsia"/>
              </w:rPr>
              <w:t>六六六总量</w:t>
            </w:r>
          </w:p>
        </w:tc>
        <w:tc>
          <w:tcPr>
            <w:tcW w:w="3020" w:type="pct"/>
            <w:vMerge w:val="restart"/>
            <w:vAlign w:val="center"/>
          </w:tcPr>
          <w:p w14:paraId="739620CA" w14:textId="6EC33ED5" w:rsidR="00B6183C" w:rsidRPr="00B6183C" w:rsidRDefault="00B6183C" w:rsidP="00B6183C">
            <w:pPr>
              <w:pStyle w:val="af9"/>
            </w:pPr>
            <w:r w:rsidRPr="00B6183C">
              <w:rPr>
                <w:rFonts w:hint="eastAsia"/>
              </w:rPr>
              <w:t>土壤和沉积物 有机氯农药的测定 气相色谱法-质谱法</w:t>
            </w:r>
          </w:p>
        </w:tc>
        <w:tc>
          <w:tcPr>
            <w:tcW w:w="865" w:type="pct"/>
            <w:vMerge w:val="restart"/>
            <w:vAlign w:val="center"/>
          </w:tcPr>
          <w:p w14:paraId="6174EA61" w14:textId="2D60AC36" w:rsidR="00B6183C" w:rsidRPr="00B6183C" w:rsidRDefault="00B6183C" w:rsidP="00B6183C">
            <w:pPr>
              <w:pStyle w:val="af9"/>
            </w:pPr>
            <w:r w:rsidRPr="00B6183C">
              <w:t>HJ 835</w:t>
            </w:r>
          </w:p>
        </w:tc>
      </w:tr>
      <w:tr w:rsidR="00B6183C" w:rsidRPr="00B6183C" w14:paraId="4EE12E85" w14:textId="77777777" w:rsidTr="00B6183C">
        <w:trPr>
          <w:jc w:val="center"/>
        </w:trPr>
        <w:tc>
          <w:tcPr>
            <w:tcW w:w="373" w:type="pct"/>
            <w:vAlign w:val="center"/>
          </w:tcPr>
          <w:p w14:paraId="0FB1C35A" w14:textId="7E2BB153" w:rsidR="00B6183C" w:rsidRPr="00B6183C" w:rsidRDefault="00B6183C" w:rsidP="00B6183C">
            <w:pPr>
              <w:pStyle w:val="af9"/>
            </w:pPr>
            <w:r w:rsidRPr="00B6183C">
              <w:rPr>
                <w:rFonts w:hint="eastAsia"/>
              </w:rPr>
              <w:t>16</w:t>
            </w:r>
          </w:p>
        </w:tc>
        <w:tc>
          <w:tcPr>
            <w:tcW w:w="742" w:type="pct"/>
            <w:vAlign w:val="center"/>
          </w:tcPr>
          <w:p w14:paraId="31A01E7A" w14:textId="74A07D8D" w:rsidR="00B6183C" w:rsidRPr="00B6183C" w:rsidRDefault="00B6183C" w:rsidP="00B6183C">
            <w:pPr>
              <w:pStyle w:val="af9"/>
            </w:pPr>
            <w:r w:rsidRPr="00B6183C">
              <w:rPr>
                <w:rFonts w:hint="eastAsia"/>
              </w:rPr>
              <w:t>滴滴涕总量</w:t>
            </w:r>
          </w:p>
        </w:tc>
        <w:tc>
          <w:tcPr>
            <w:tcW w:w="3020" w:type="pct"/>
            <w:vMerge/>
            <w:vAlign w:val="center"/>
          </w:tcPr>
          <w:p w14:paraId="66BDEC6F" w14:textId="77777777" w:rsidR="00B6183C" w:rsidRPr="00B6183C" w:rsidRDefault="00B6183C" w:rsidP="00B6183C">
            <w:pPr>
              <w:pStyle w:val="af9"/>
            </w:pPr>
          </w:p>
        </w:tc>
        <w:tc>
          <w:tcPr>
            <w:tcW w:w="865" w:type="pct"/>
            <w:vMerge/>
            <w:vAlign w:val="center"/>
          </w:tcPr>
          <w:p w14:paraId="1F244E6B" w14:textId="77777777" w:rsidR="00B6183C" w:rsidRPr="00B6183C" w:rsidRDefault="00B6183C" w:rsidP="00B6183C">
            <w:pPr>
              <w:pStyle w:val="af9"/>
            </w:pPr>
          </w:p>
        </w:tc>
      </w:tr>
      <w:tr w:rsidR="00B6183C" w:rsidRPr="00B6183C" w14:paraId="335AEC59" w14:textId="77777777" w:rsidTr="00B6183C">
        <w:trPr>
          <w:jc w:val="center"/>
        </w:trPr>
        <w:tc>
          <w:tcPr>
            <w:tcW w:w="373" w:type="pct"/>
            <w:vAlign w:val="center"/>
          </w:tcPr>
          <w:p w14:paraId="6C3CF2F6" w14:textId="5D5065EA" w:rsidR="00B6183C" w:rsidRPr="00B6183C" w:rsidRDefault="00B6183C" w:rsidP="00B6183C">
            <w:pPr>
              <w:pStyle w:val="af9"/>
            </w:pPr>
            <w:r w:rsidRPr="00B6183C">
              <w:rPr>
                <w:rFonts w:hint="eastAsia"/>
              </w:rPr>
              <w:t>17</w:t>
            </w:r>
          </w:p>
        </w:tc>
        <w:tc>
          <w:tcPr>
            <w:tcW w:w="742" w:type="pct"/>
            <w:vAlign w:val="center"/>
          </w:tcPr>
          <w:p w14:paraId="7941B881" w14:textId="1EB9F002" w:rsidR="00B6183C" w:rsidRPr="00B6183C" w:rsidRDefault="00B6183C" w:rsidP="00B6183C">
            <w:pPr>
              <w:pStyle w:val="af9"/>
            </w:pPr>
            <w:r w:rsidRPr="00B6183C">
              <w:rPr>
                <w:rFonts w:hint="eastAsia"/>
              </w:rPr>
              <w:t>苯并[a]</w:t>
            </w:r>
            <w:proofErr w:type="gramStart"/>
            <w:r w:rsidRPr="00B6183C">
              <w:rPr>
                <w:rFonts w:hint="eastAsia"/>
              </w:rPr>
              <w:t>芘</w:t>
            </w:r>
            <w:proofErr w:type="gramEnd"/>
          </w:p>
        </w:tc>
        <w:tc>
          <w:tcPr>
            <w:tcW w:w="3020" w:type="pct"/>
            <w:vMerge/>
            <w:vAlign w:val="center"/>
          </w:tcPr>
          <w:p w14:paraId="695037DA" w14:textId="77777777" w:rsidR="00B6183C" w:rsidRPr="00B6183C" w:rsidRDefault="00B6183C" w:rsidP="00B6183C">
            <w:pPr>
              <w:pStyle w:val="af9"/>
            </w:pPr>
          </w:p>
        </w:tc>
        <w:tc>
          <w:tcPr>
            <w:tcW w:w="865" w:type="pct"/>
            <w:vMerge/>
            <w:vAlign w:val="center"/>
          </w:tcPr>
          <w:p w14:paraId="457BA44D" w14:textId="77777777" w:rsidR="00B6183C" w:rsidRPr="00B6183C" w:rsidRDefault="00B6183C" w:rsidP="00B6183C">
            <w:pPr>
              <w:pStyle w:val="af9"/>
            </w:pPr>
          </w:p>
        </w:tc>
      </w:tr>
    </w:tbl>
    <w:p w14:paraId="6416E833" w14:textId="77777777" w:rsidR="00730FD7" w:rsidRDefault="00730FD7" w:rsidP="00730FD7">
      <w:pPr>
        <w:pStyle w:val="af6"/>
        <w:rPr>
          <w:rFonts w:hint="eastAsia"/>
        </w:rPr>
      </w:pPr>
    </w:p>
    <w:p w14:paraId="21DD1AFD" w14:textId="77777777" w:rsidR="00730FD7" w:rsidRDefault="00730FD7" w:rsidP="001A3469">
      <w:pPr>
        <w:pStyle w:val="af6"/>
        <w:rPr>
          <w:rFonts w:hint="eastAsia"/>
        </w:rPr>
      </w:pPr>
    </w:p>
    <w:p w14:paraId="31768283" w14:textId="38FD2534" w:rsidR="001A3469" w:rsidRPr="001A3469" w:rsidRDefault="001A3469" w:rsidP="001A3469">
      <w:pPr>
        <w:pStyle w:val="af8"/>
      </w:pPr>
      <w:bookmarkStart w:id="112" w:name="_Toc206366429"/>
      <w:r>
        <w:rPr>
          <w:rFonts w:hint="eastAsia"/>
        </w:rPr>
        <w:lastRenderedPageBreak/>
        <w:t>附录</w:t>
      </w:r>
      <w:r w:rsidR="00E477C7">
        <w:rPr>
          <w:rFonts w:hint="eastAsia"/>
        </w:rPr>
        <w:t>C</w:t>
      </w:r>
      <w:r>
        <w:br/>
      </w:r>
      <w:r w:rsidRPr="001A3469">
        <w:rPr>
          <w:rFonts w:hint="eastAsia"/>
        </w:rPr>
        <w:t>（资料性）</w:t>
      </w:r>
      <w:r>
        <w:br/>
      </w:r>
      <w:r w:rsidR="00A01308" w:rsidRPr="001A3469">
        <w:rPr>
          <w:rFonts w:hint="eastAsia"/>
        </w:rPr>
        <w:t>主要清淤方式优缺点</w:t>
      </w:r>
      <w:r w:rsidR="00A01308">
        <w:rPr>
          <w:rFonts w:hint="eastAsia"/>
        </w:rPr>
        <w:t>和</w:t>
      </w:r>
      <w:r w:rsidR="00A01308" w:rsidRPr="001A3469">
        <w:rPr>
          <w:rFonts w:hint="eastAsia"/>
        </w:rPr>
        <w:t>适用条件</w:t>
      </w:r>
      <w:bookmarkEnd w:id="112"/>
    </w:p>
    <w:p w14:paraId="3DF30719" w14:textId="4D08A434" w:rsidR="001A3469" w:rsidRDefault="001A3469" w:rsidP="001A3469">
      <w:pPr>
        <w:spacing w:before="120" w:after="120"/>
        <w:ind w:firstLine="420"/>
      </w:pPr>
      <w:r>
        <w:rPr>
          <w:rFonts w:hint="eastAsia"/>
        </w:rPr>
        <w:t>表</w:t>
      </w:r>
      <w:r w:rsidR="00E477C7">
        <w:rPr>
          <w:rFonts w:hint="eastAsia"/>
        </w:rPr>
        <w:t>C</w:t>
      </w:r>
      <w:r>
        <w:rPr>
          <w:rFonts w:hint="eastAsia"/>
        </w:rPr>
        <w:t>.1 提供了</w:t>
      </w:r>
      <w:r w:rsidR="00A01308">
        <w:rPr>
          <w:rFonts w:hint="eastAsia"/>
        </w:rPr>
        <w:t>河湖</w:t>
      </w:r>
      <w:r w:rsidR="00A01308" w:rsidRPr="001A3469">
        <w:rPr>
          <w:rFonts w:hint="eastAsia"/>
        </w:rPr>
        <w:t>主要清淤方式优缺点</w:t>
      </w:r>
      <w:r w:rsidR="00A01308">
        <w:rPr>
          <w:rFonts w:hint="eastAsia"/>
        </w:rPr>
        <w:t>和</w:t>
      </w:r>
      <w:r w:rsidR="00A01308" w:rsidRPr="001A3469">
        <w:rPr>
          <w:rFonts w:hint="eastAsia"/>
        </w:rPr>
        <w:t>适用条件</w:t>
      </w:r>
      <w:r w:rsidRPr="001A3469">
        <w:rPr>
          <w:rFonts w:hint="eastAsia"/>
        </w:rPr>
        <w:t>。</w:t>
      </w:r>
    </w:p>
    <w:p w14:paraId="23D27BE0" w14:textId="401E4C8C" w:rsidR="001A3469" w:rsidRDefault="001A3469" w:rsidP="001A3469">
      <w:pPr>
        <w:pStyle w:val="af6"/>
        <w:rPr>
          <w:rFonts w:hint="eastAsia"/>
        </w:rPr>
      </w:pPr>
      <w:r w:rsidRPr="001A6856">
        <w:rPr>
          <w:rFonts w:hint="eastAsia"/>
        </w:rPr>
        <w:t>表</w:t>
      </w:r>
      <w:r w:rsidR="00E477C7">
        <w:rPr>
          <w:rFonts w:hint="eastAsia"/>
        </w:rPr>
        <w:t>C</w:t>
      </w:r>
      <w:r w:rsidRPr="001A6856">
        <w:rPr>
          <w:rFonts w:hint="eastAsia"/>
        </w:rPr>
        <w:t>.1</w:t>
      </w:r>
      <w:r>
        <w:rPr>
          <w:rFonts w:hint="eastAsia"/>
        </w:rPr>
        <w:t xml:space="preserve">  </w:t>
      </w:r>
      <w:r w:rsidRPr="001A3469">
        <w:rPr>
          <w:rFonts w:hint="eastAsia"/>
        </w:rPr>
        <w:t>主要清淤方式优缺点</w:t>
      </w:r>
      <w:r w:rsidR="00A01308">
        <w:rPr>
          <w:rFonts w:hint="eastAsia"/>
        </w:rPr>
        <w:t>和</w:t>
      </w:r>
      <w:r w:rsidRPr="001A3469">
        <w:rPr>
          <w:rFonts w:hint="eastAsia"/>
        </w:rPr>
        <w:t>适用条件</w:t>
      </w:r>
    </w:p>
    <w:tbl>
      <w:tblPr>
        <w:tblStyle w:val="af0"/>
        <w:tblW w:w="0" w:type="auto"/>
        <w:jc w:val="center"/>
        <w:tblLook w:val="04A0" w:firstRow="1" w:lastRow="0" w:firstColumn="1" w:lastColumn="0" w:noHBand="0" w:noVBand="1"/>
      </w:tblPr>
      <w:tblGrid>
        <w:gridCol w:w="683"/>
        <w:gridCol w:w="821"/>
        <w:gridCol w:w="2414"/>
        <w:gridCol w:w="3072"/>
        <w:gridCol w:w="2354"/>
      </w:tblGrid>
      <w:tr w:rsidR="002D2D16" w:rsidRPr="002D2D16" w14:paraId="1570A116" w14:textId="77777777" w:rsidTr="002F60EC">
        <w:trPr>
          <w:jc w:val="center"/>
        </w:trPr>
        <w:tc>
          <w:tcPr>
            <w:tcW w:w="704" w:type="dxa"/>
            <w:vAlign w:val="center"/>
          </w:tcPr>
          <w:p w14:paraId="7DD97A6E" w14:textId="57FD06DE" w:rsidR="001A3469" w:rsidRPr="002D2D16" w:rsidRDefault="001A3469" w:rsidP="002D2D16">
            <w:pPr>
              <w:pStyle w:val="af9"/>
            </w:pPr>
            <w:bookmarkStart w:id="113" w:name="_Hlk205298239"/>
            <w:r w:rsidRPr="002D2D16">
              <w:rPr>
                <w:rFonts w:hint="eastAsia"/>
              </w:rPr>
              <w:t>类型</w:t>
            </w:r>
          </w:p>
        </w:tc>
        <w:tc>
          <w:tcPr>
            <w:tcW w:w="851" w:type="dxa"/>
            <w:vAlign w:val="center"/>
          </w:tcPr>
          <w:p w14:paraId="1B3ADBF4" w14:textId="04E6316C" w:rsidR="001A3469" w:rsidRPr="002D2D16" w:rsidRDefault="001A3469" w:rsidP="002D2D16">
            <w:pPr>
              <w:pStyle w:val="af9"/>
            </w:pPr>
            <w:r w:rsidRPr="002D2D16">
              <w:rPr>
                <w:rFonts w:hint="eastAsia"/>
              </w:rPr>
              <w:t>主要</w:t>
            </w:r>
            <w:r w:rsidR="002D2D16">
              <w:br/>
            </w:r>
            <w:r w:rsidRPr="002D2D16">
              <w:rPr>
                <w:rFonts w:hint="eastAsia"/>
              </w:rPr>
              <w:t>方式</w:t>
            </w:r>
          </w:p>
        </w:tc>
        <w:tc>
          <w:tcPr>
            <w:tcW w:w="2551" w:type="dxa"/>
            <w:vAlign w:val="center"/>
          </w:tcPr>
          <w:p w14:paraId="3C14DB36" w14:textId="05544565" w:rsidR="001A3469" w:rsidRPr="002D2D16" w:rsidRDefault="001A3469" w:rsidP="002D2D16">
            <w:pPr>
              <w:pStyle w:val="af9"/>
            </w:pPr>
            <w:r w:rsidRPr="002D2D16">
              <w:rPr>
                <w:rFonts w:hint="eastAsia"/>
              </w:rPr>
              <w:t>优点</w:t>
            </w:r>
          </w:p>
        </w:tc>
        <w:tc>
          <w:tcPr>
            <w:tcW w:w="3260" w:type="dxa"/>
            <w:vAlign w:val="center"/>
          </w:tcPr>
          <w:p w14:paraId="072A699B" w14:textId="0CF6ED04" w:rsidR="001A3469" w:rsidRPr="002D2D16" w:rsidRDefault="001A3469" w:rsidP="002D2D16">
            <w:pPr>
              <w:pStyle w:val="af9"/>
            </w:pPr>
            <w:r w:rsidRPr="002D2D16">
              <w:rPr>
                <w:rFonts w:hint="eastAsia"/>
              </w:rPr>
              <w:t>缺点</w:t>
            </w:r>
          </w:p>
        </w:tc>
        <w:tc>
          <w:tcPr>
            <w:tcW w:w="2470" w:type="dxa"/>
            <w:vAlign w:val="center"/>
          </w:tcPr>
          <w:p w14:paraId="012221A0" w14:textId="35E4101C" w:rsidR="001A3469" w:rsidRPr="002D2D16" w:rsidRDefault="001A3469" w:rsidP="002D2D16">
            <w:pPr>
              <w:pStyle w:val="af9"/>
            </w:pPr>
            <w:r w:rsidRPr="002D2D16">
              <w:rPr>
                <w:rFonts w:hint="eastAsia"/>
              </w:rPr>
              <w:t>适用条件</w:t>
            </w:r>
          </w:p>
        </w:tc>
      </w:tr>
      <w:tr w:rsidR="002D2D16" w:rsidRPr="002D2D16" w14:paraId="38051F84" w14:textId="77777777" w:rsidTr="002F60EC">
        <w:trPr>
          <w:jc w:val="center"/>
        </w:trPr>
        <w:tc>
          <w:tcPr>
            <w:tcW w:w="704" w:type="dxa"/>
            <w:vMerge w:val="restart"/>
            <w:vAlign w:val="center"/>
          </w:tcPr>
          <w:p w14:paraId="1CE0980C" w14:textId="7AE2B025" w:rsidR="003034A6" w:rsidRPr="002D2D16" w:rsidRDefault="003034A6" w:rsidP="002D2D16">
            <w:pPr>
              <w:pStyle w:val="af9"/>
            </w:pPr>
            <w:r w:rsidRPr="002D2D16">
              <w:rPr>
                <w:rFonts w:hint="eastAsia"/>
              </w:rPr>
              <w:t>排水作业</w:t>
            </w:r>
          </w:p>
        </w:tc>
        <w:tc>
          <w:tcPr>
            <w:tcW w:w="851" w:type="dxa"/>
            <w:vAlign w:val="center"/>
          </w:tcPr>
          <w:p w14:paraId="6F35B52C" w14:textId="24FDC912" w:rsidR="003034A6" w:rsidRPr="002D2D16" w:rsidRDefault="003034A6" w:rsidP="002D2D16">
            <w:pPr>
              <w:pStyle w:val="af9"/>
            </w:pPr>
            <w:r w:rsidRPr="002D2D16">
              <w:t>挖掘机开挖</w:t>
            </w:r>
          </w:p>
        </w:tc>
        <w:tc>
          <w:tcPr>
            <w:tcW w:w="2551" w:type="dxa"/>
            <w:vAlign w:val="center"/>
          </w:tcPr>
          <w:p w14:paraId="0DBFC3BC" w14:textId="4E26CF7E" w:rsidR="003034A6" w:rsidRPr="002D2D16" w:rsidRDefault="003034A6" w:rsidP="002D2D16">
            <w:pPr>
              <w:pStyle w:val="af9"/>
              <w:jc w:val="left"/>
            </w:pPr>
            <w:r w:rsidRPr="002D2D16">
              <w:rPr>
                <w:rFonts w:hint="eastAsia"/>
              </w:rPr>
              <w:t>1、设备简单，施工工艺成熟，技术要求低；</w:t>
            </w:r>
          </w:p>
          <w:p w14:paraId="6933D29A" w14:textId="15A3F626" w:rsidR="003034A6" w:rsidRPr="002D2D16" w:rsidRDefault="003034A6" w:rsidP="002D2D16">
            <w:pPr>
              <w:pStyle w:val="af9"/>
              <w:jc w:val="left"/>
            </w:pPr>
            <w:r w:rsidRPr="002D2D16">
              <w:rPr>
                <w:rFonts w:hint="eastAsia"/>
              </w:rPr>
              <w:t>2、清淤彻底，清障容易，计量验收直接方便；</w:t>
            </w:r>
          </w:p>
          <w:p w14:paraId="04235BAE" w14:textId="77777777" w:rsidR="003034A6" w:rsidRPr="002D2D16" w:rsidRDefault="003034A6" w:rsidP="002D2D16">
            <w:pPr>
              <w:pStyle w:val="af9"/>
              <w:jc w:val="left"/>
            </w:pPr>
            <w:r w:rsidRPr="002D2D16">
              <w:rPr>
                <w:rFonts w:hint="eastAsia"/>
              </w:rPr>
              <w:t>3、清淤含水率基本同原状含</w:t>
            </w:r>
          </w:p>
          <w:p w14:paraId="7A745300" w14:textId="5B80CDBE" w:rsidR="003034A6" w:rsidRPr="002D2D16" w:rsidRDefault="003034A6" w:rsidP="002D2D16">
            <w:pPr>
              <w:pStyle w:val="af9"/>
              <w:jc w:val="left"/>
            </w:pPr>
            <w:r w:rsidRPr="002D2D16">
              <w:rPr>
                <w:rFonts w:hint="eastAsia"/>
              </w:rPr>
              <w:t>水率，后期处理相对容易。</w:t>
            </w:r>
          </w:p>
        </w:tc>
        <w:tc>
          <w:tcPr>
            <w:tcW w:w="3260" w:type="dxa"/>
            <w:vAlign w:val="center"/>
          </w:tcPr>
          <w:p w14:paraId="4410E44E" w14:textId="77777777" w:rsidR="003034A6" w:rsidRPr="002D2D16" w:rsidRDefault="003034A6" w:rsidP="002D2D16">
            <w:pPr>
              <w:pStyle w:val="af9"/>
              <w:jc w:val="left"/>
            </w:pPr>
            <w:r w:rsidRPr="002D2D16">
              <w:rPr>
                <w:rFonts w:hint="eastAsia"/>
              </w:rPr>
              <w:t>1、需要设置围堰，增加围堰成本；</w:t>
            </w:r>
          </w:p>
          <w:p w14:paraId="57134C0B" w14:textId="77777777" w:rsidR="003034A6" w:rsidRPr="002D2D16" w:rsidRDefault="003034A6" w:rsidP="002D2D16">
            <w:pPr>
              <w:pStyle w:val="af9"/>
              <w:jc w:val="left"/>
            </w:pPr>
            <w:r w:rsidRPr="002D2D16">
              <w:rPr>
                <w:rFonts w:hint="eastAsia"/>
              </w:rPr>
              <w:t>2、断水施工，容易引起岸</w:t>
            </w:r>
            <w:proofErr w:type="gramStart"/>
            <w:r w:rsidRPr="002D2D16">
              <w:rPr>
                <w:rFonts w:hint="eastAsia"/>
              </w:rPr>
              <w:t>坡整体</w:t>
            </w:r>
            <w:proofErr w:type="gramEnd"/>
            <w:r w:rsidRPr="002D2D16">
              <w:rPr>
                <w:rFonts w:hint="eastAsia"/>
              </w:rPr>
              <w:t>失稳、</w:t>
            </w:r>
          </w:p>
          <w:p w14:paraId="5BA132E4" w14:textId="1A591552" w:rsidR="003034A6" w:rsidRPr="002D2D16" w:rsidRDefault="003034A6" w:rsidP="002D2D16">
            <w:pPr>
              <w:pStyle w:val="af9"/>
              <w:jc w:val="left"/>
            </w:pPr>
            <w:r w:rsidRPr="002D2D16">
              <w:rPr>
                <w:rFonts w:hint="eastAsia"/>
              </w:rPr>
              <w:t>坍塌，带来安全问题。</w:t>
            </w:r>
          </w:p>
        </w:tc>
        <w:tc>
          <w:tcPr>
            <w:tcW w:w="2470" w:type="dxa"/>
            <w:vMerge w:val="restart"/>
            <w:vAlign w:val="center"/>
          </w:tcPr>
          <w:p w14:paraId="694888BF" w14:textId="41F2FDC0" w:rsidR="003034A6" w:rsidRPr="002D2D16" w:rsidRDefault="003034A6" w:rsidP="002D2D16">
            <w:pPr>
              <w:pStyle w:val="af9"/>
              <w:jc w:val="left"/>
            </w:pPr>
            <w:r w:rsidRPr="002D2D16">
              <w:rPr>
                <w:rFonts w:hint="eastAsia"/>
              </w:rPr>
              <w:t>1、适用非通航且可断水施工河道；</w:t>
            </w:r>
          </w:p>
          <w:p w14:paraId="1EB3074B" w14:textId="77777777" w:rsidR="003034A6" w:rsidRPr="002D2D16" w:rsidRDefault="003034A6" w:rsidP="002D2D16">
            <w:pPr>
              <w:pStyle w:val="af9"/>
              <w:jc w:val="left"/>
            </w:pPr>
            <w:r w:rsidRPr="002D2D16">
              <w:rPr>
                <w:rFonts w:hint="eastAsia"/>
              </w:rPr>
              <w:t>2、一般要求在非汛期施工；</w:t>
            </w:r>
          </w:p>
          <w:p w14:paraId="15DE18BE" w14:textId="63EAF107" w:rsidR="003034A6" w:rsidRPr="002D2D16" w:rsidRDefault="003034A6" w:rsidP="002D2D16">
            <w:pPr>
              <w:pStyle w:val="af9"/>
              <w:jc w:val="left"/>
            </w:pPr>
            <w:r w:rsidRPr="002D2D16">
              <w:rPr>
                <w:rFonts w:hint="eastAsia"/>
              </w:rPr>
              <w:t>3、易引起河岸变形，不适宜房屋距离河岸较近的河段，比较适合农村河段；</w:t>
            </w:r>
          </w:p>
          <w:p w14:paraId="522A3376" w14:textId="6ACB9DEE" w:rsidR="003034A6" w:rsidRPr="002D2D16" w:rsidRDefault="003034A6" w:rsidP="002D2D16">
            <w:pPr>
              <w:pStyle w:val="af9"/>
              <w:jc w:val="left"/>
            </w:pPr>
            <w:r w:rsidRPr="002D2D16">
              <w:rPr>
                <w:rFonts w:hint="eastAsia"/>
              </w:rPr>
              <w:t>4、水力冲挖运距一般不超过800m。</w:t>
            </w:r>
          </w:p>
        </w:tc>
      </w:tr>
      <w:tr w:rsidR="002D2D16" w:rsidRPr="002D2D16" w14:paraId="18380184" w14:textId="77777777" w:rsidTr="002F60EC">
        <w:trPr>
          <w:jc w:val="center"/>
        </w:trPr>
        <w:tc>
          <w:tcPr>
            <w:tcW w:w="704" w:type="dxa"/>
            <w:vMerge/>
            <w:vAlign w:val="center"/>
          </w:tcPr>
          <w:p w14:paraId="3796E924" w14:textId="77777777" w:rsidR="003034A6" w:rsidRPr="002D2D16" w:rsidRDefault="003034A6" w:rsidP="002D2D16">
            <w:pPr>
              <w:pStyle w:val="af9"/>
            </w:pPr>
          </w:p>
        </w:tc>
        <w:tc>
          <w:tcPr>
            <w:tcW w:w="851" w:type="dxa"/>
            <w:vAlign w:val="center"/>
          </w:tcPr>
          <w:p w14:paraId="337AC9EB" w14:textId="5698AF3D" w:rsidR="003034A6" w:rsidRPr="002D2D16" w:rsidRDefault="003034A6" w:rsidP="002D2D16">
            <w:pPr>
              <w:pStyle w:val="af9"/>
            </w:pPr>
            <w:r w:rsidRPr="002D2D16">
              <w:t>水力</w:t>
            </w:r>
            <w:r w:rsidR="0078743D">
              <w:br/>
            </w:r>
            <w:r w:rsidRPr="002D2D16">
              <w:t>冲挖</w:t>
            </w:r>
          </w:p>
        </w:tc>
        <w:tc>
          <w:tcPr>
            <w:tcW w:w="2551" w:type="dxa"/>
            <w:vAlign w:val="center"/>
          </w:tcPr>
          <w:p w14:paraId="3A8C6378" w14:textId="7DC0167B" w:rsidR="003034A6" w:rsidRPr="002D2D16" w:rsidRDefault="003034A6" w:rsidP="002D2D16">
            <w:pPr>
              <w:pStyle w:val="af9"/>
              <w:jc w:val="left"/>
            </w:pPr>
            <w:r w:rsidRPr="002D2D16">
              <w:rPr>
                <w:rFonts w:hint="eastAsia"/>
              </w:rPr>
              <w:t>1、设备简单，施工工艺成熟，技术要求低；</w:t>
            </w:r>
          </w:p>
          <w:p w14:paraId="36D0CC49" w14:textId="77777777" w:rsidR="003034A6" w:rsidRPr="002D2D16" w:rsidRDefault="003034A6" w:rsidP="002D2D16">
            <w:pPr>
              <w:pStyle w:val="af9"/>
              <w:jc w:val="left"/>
            </w:pPr>
            <w:r w:rsidRPr="002D2D16">
              <w:rPr>
                <w:rFonts w:hint="eastAsia"/>
              </w:rPr>
              <w:t>2、施工效率高、成本较低；</w:t>
            </w:r>
          </w:p>
          <w:p w14:paraId="08A10CEC" w14:textId="4D2B6A90" w:rsidR="003034A6" w:rsidRPr="002D2D16" w:rsidRDefault="003034A6" w:rsidP="002D2D16">
            <w:pPr>
              <w:pStyle w:val="af9"/>
              <w:jc w:val="left"/>
            </w:pPr>
            <w:r w:rsidRPr="002D2D16">
              <w:rPr>
                <w:rFonts w:hint="eastAsia"/>
              </w:rPr>
              <w:t>3、清淤彻底，计量验收直接方便。</w:t>
            </w:r>
          </w:p>
        </w:tc>
        <w:tc>
          <w:tcPr>
            <w:tcW w:w="3260" w:type="dxa"/>
            <w:vAlign w:val="center"/>
          </w:tcPr>
          <w:p w14:paraId="33AFE3BA" w14:textId="77777777" w:rsidR="003034A6" w:rsidRPr="002D2D16" w:rsidRDefault="003034A6" w:rsidP="002D2D16">
            <w:pPr>
              <w:pStyle w:val="af9"/>
              <w:jc w:val="left"/>
            </w:pPr>
            <w:r w:rsidRPr="002D2D16">
              <w:rPr>
                <w:rFonts w:hint="eastAsia"/>
              </w:rPr>
              <w:t>1、泥浆含水率大，后期处理难度高；</w:t>
            </w:r>
          </w:p>
          <w:p w14:paraId="37F2324F" w14:textId="0F406002" w:rsidR="003034A6" w:rsidRPr="002D2D16" w:rsidRDefault="003034A6" w:rsidP="002D2D16">
            <w:pPr>
              <w:pStyle w:val="af9"/>
              <w:jc w:val="left"/>
            </w:pPr>
            <w:r w:rsidRPr="002D2D16">
              <w:rPr>
                <w:rFonts w:hint="eastAsia"/>
              </w:rPr>
              <w:t>2、泥浆体积大，占地面积大；</w:t>
            </w:r>
          </w:p>
          <w:p w14:paraId="25797754" w14:textId="6180D5E4" w:rsidR="003034A6" w:rsidRPr="002D2D16" w:rsidRDefault="003034A6" w:rsidP="002D2D16">
            <w:pPr>
              <w:pStyle w:val="af9"/>
              <w:jc w:val="left"/>
            </w:pPr>
            <w:r w:rsidRPr="002D2D16">
              <w:rPr>
                <w:rFonts w:hint="eastAsia"/>
              </w:rPr>
              <w:t>3、其余同挖掘机开挖方案。</w:t>
            </w:r>
          </w:p>
        </w:tc>
        <w:tc>
          <w:tcPr>
            <w:tcW w:w="2470" w:type="dxa"/>
            <w:vMerge/>
            <w:vAlign w:val="center"/>
          </w:tcPr>
          <w:p w14:paraId="3FE390D5" w14:textId="77777777" w:rsidR="003034A6" w:rsidRPr="002D2D16" w:rsidRDefault="003034A6" w:rsidP="002D2D16">
            <w:pPr>
              <w:pStyle w:val="af9"/>
              <w:jc w:val="left"/>
            </w:pPr>
          </w:p>
        </w:tc>
      </w:tr>
      <w:tr w:rsidR="002D2D16" w:rsidRPr="002D2D16" w14:paraId="4E513217" w14:textId="77777777" w:rsidTr="002F60EC">
        <w:trPr>
          <w:jc w:val="center"/>
        </w:trPr>
        <w:tc>
          <w:tcPr>
            <w:tcW w:w="704" w:type="dxa"/>
            <w:vMerge w:val="restart"/>
            <w:vAlign w:val="center"/>
          </w:tcPr>
          <w:p w14:paraId="379ED907" w14:textId="56767D09" w:rsidR="003034A6" w:rsidRPr="002D2D16" w:rsidRDefault="003034A6" w:rsidP="002D2D16">
            <w:pPr>
              <w:pStyle w:val="af9"/>
            </w:pPr>
            <w:r w:rsidRPr="002D2D16">
              <w:t>带水作业</w:t>
            </w:r>
          </w:p>
        </w:tc>
        <w:tc>
          <w:tcPr>
            <w:tcW w:w="851" w:type="dxa"/>
            <w:vAlign w:val="center"/>
          </w:tcPr>
          <w:p w14:paraId="63F8C499" w14:textId="79E7FBEF" w:rsidR="003034A6" w:rsidRPr="002D2D16" w:rsidRDefault="003034A6" w:rsidP="002D2D16">
            <w:pPr>
              <w:pStyle w:val="af9"/>
            </w:pPr>
            <w:proofErr w:type="gramStart"/>
            <w:r w:rsidRPr="002D2D16">
              <w:t>绞</w:t>
            </w:r>
            <w:proofErr w:type="gramEnd"/>
            <w:r w:rsidRPr="002D2D16">
              <w:t>吸</w:t>
            </w:r>
            <w:r w:rsidRPr="002D2D16">
              <w:rPr>
                <w:rFonts w:hint="eastAsia"/>
              </w:rPr>
              <w:t>式</w:t>
            </w:r>
          </w:p>
        </w:tc>
        <w:tc>
          <w:tcPr>
            <w:tcW w:w="2551" w:type="dxa"/>
            <w:vAlign w:val="center"/>
          </w:tcPr>
          <w:p w14:paraId="77CFB80A" w14:textId="35F2BF5D" w:rsidR="002D2D16" w:rsidRPr="002D2D16" w:rsidRDefault="002D2D16" w:rsidP="002D2D16">
            <w:pPr>
              <w:pStyle w:val="af9"/>
              <w:jc w:val="left"/>
            </w:pPr>
            <w:r w:rsidRPr="002D2D16">
              <w:rPr>
                <w:rFonts w:hint="eastAsia"/>
              </w:rPr>
              <w:t>1、挖、送、卸一体，输送距离远，效率高，成本相对较低；</w:t>
            </w:r>
          </w:p>
          <w:p w14:paraId="673B15CB" w14:textId="00DAED1A" w:rsidR="002D2D16" w:rsidRPr="002D2D16" w:rsidRDefault="002D2D16" w:rsidP="002D2D16">
            <w:pPr>
              <w:pStyle w:val="af9"/>
              <w:jc w:val="left"/>
            </w:pPr>
            <w:r w:rsidRPr="002D2D16">
              <w:rPr>
                <w:rFonts w:hint="eastAsia"/>
              </w:rPr>
              <w:t>2、设备成熟，型号多，选择余地大，适应性强，适合大、中、小型工程；</w:t>
            </w:r>
          </w:p>
          <w:p w14:paraId="599B005D" w14:textId="69C6C0FB" w:rsidR="003034A6" w:rsidRPr="002D2D16" w:rsidRDefault="002D2D16" w:rsidP="002D2D16">
            <w:pPr>
              <w:pStyle w:val="af9"/>
              <w:jc w:val="left"/>
            </w:pPr>
            <w:r w:rsidRPr="002D2D16">
              <w:rPr>
                <w:rFonts w:hint="eastAsia"/>
              </w:rPr>
              <w:t>3、运输过程泥浆在管道里封闭，对环境影响小。</w:t>
            </w:r>
          </w:p>
        </w:tc>
        <w:tc>
          <w:tcPr>
            <w:tcW w:w="3260" w:type="dxa"/>
            <w:vAlign w:val="center"/>
          </w:tcPr>
          <w:p w14:paraId="37644571" w14:textId="44AED9DF" w:rsidR="002D2D16" w:rsidRPr="002D2D16" w:rsidRDefault="002D2D16" w:rsidP="002D2D16">
            <w:pPr>
              <w:pStyle w:val="af9"/>
              <w:jc w:val="left"/>
            </w:pPr>
            <w:r w:rsidRPr="002D2D16">
              <w:rPr>
                <w:rFonts w:hint="eastAsia"/>
              </w:rPr>
              <w:t>1、设备相对较大，移动主要靠船只，河网密集地区容易受到桥梁净空的限制；</w:t>
            </w:r>
          </w:p>
          <w:p w14:paraId="49A4FBEA" w14:textId="418C2925" w:rsidR="002D2D16" w:rsidRPr="002D2D16" w:rsidRDefault="002D2D16" w:rsidP="002D2D16">
            <w:pPr>
              <w:pStyle w:val="af9"/>
              <w:jc w:val="left"/>
            </w:pPr>
            <w:r w:rsidRPr="002D2D16">
              <w:rPr>
                <w:rFonts w:hint="eastAsia"/>
              </w:rPr>
              <w:t>2、清淤精度和清污染物彻底程度不如排水作业。遭遇障碍物，需要增加其他清障辅助措施；</w:t>
            </w:r>
          </w:p>
          <w:p w14:paraId="2A69E75F" w14:textId="391356B9" w:rsidR="003034A6" w:rsidRPr="002D2D16" w:rsidRDefault="002D2D16" w:rsidP="002D2D16">
            <w:pPr>
              <w:pStyle w:val="af9"/>
              <w:jc w:val="left"/>
            </w:pPr>
            <w:r w:rsidRPr="002D2D16">
              <w:rPr>
                <w:rFonts w:hint="eastAsia"/>
              </w:rPr>
              <w:t>3、泥浆</w:t>
            </w:r>
            <w:proofErr w:type="gramStart"/>
            <w:r w:rsidRPr="002D2D16">
              <w:rPr>
                <w:rFonts w:hint="eastAsia"/>
              </w:rPr>
              <w:t>含固率</w:t>
            </w:r>
            <w:proofErr w:type="gramEnd"/>
            <w:r w:rsidRPr="002D2D16">
              <w:rPr>
                <w:rFonts w:hint="eastAsia"/>
              </w:rPr>
              <w:t>相对较低，后期淤泥脱水处理成本相对高。</w:t>
            </w:r>
          </w:p>
        </w:tc>
        <w:tc>
          <w:tcPr>
            <w:tcW w:w="2470" w:type="dxa"/>
            <w:vAlign w:val="center"/>
          </w:tcPr>
          <w:p w14:paraId="4891628E" w14:textId="0208B2D7" w:rsidR="003034A6" w:rsidRPr="002D2D16" w:rsidRDefault="003034A6" w:rsidP="002D2D16">
            <w:pPr>
              <w:pStyle w:val="af9"/>
              <w:jc w:val="left"/>
            </w:pPr>
            <w:r w:rsidRPr="002D2D16">
              <w:rPr>
                <w:rFonts w:hint="eastAsia"/>
              </w:rPr>
              <w:t>1、特别适合清淤量大、运输距离远、具有航运功能的主干河道；</w:t>
            </w:r>
          </w:p>
          <w:p w14:paraId="7464DC37" w14:textId="22C1968F" w:rsidR="003034A6" w:rsidRPr="002D2D16" w:rsidRDefault="003034A6" w:rsidP="002D2D16">
            <w:pPr>
              <w:pStyle w:val="af9"/>
              <w:jc w:val="left"/>
            </w:pPr>
            <w:r w:rsidRPr="002D2D16">
              <w:rPr>
                <w:rFonts w:hint="eastAsia"/>
              </w:rPr>
              <w:t>2、对小型清淤船能够到达的中小支流河道也比较适合。</w:t>
            </w:r>
          </w:p>
          <w:p w14:paraId="3BDDFD74" w14:textId="1027DA36" w:rsidR="003034A6" w:rsidRPr="002D2D16" w:rsidRDefault="003034A6" w:rsidP="002D2D16">
            <w:pPr>
              <w:pStyle w:val="af9"/>
              <w:jc w:val="left"/>
            </w:pPr>
            <w:r w:rsidRPr="002D2D16">
              <w:rPr>
                <w:rFonts w:hint="eastAsia"/>
              </w:rPr>
              <w:t>3、一般运输距离超过2km，超过2km需要增加加压站或加压泵船。</w:t>
            </w:r>
          </w:p>
        </w:tc>
      </w:tr>
      <w:tr w:rsidR="002D2D16" w:rsidRPr="002D2D16" w14:paraId="1D61EFCA" w14:textId="77777777" w:rsidTr="002F60EC">
        <w:trPr>
          <w:jc w:val="center"/>
        </w:trPr>
        <w:tc>
          <w:tcPr>
            <w:tcW w:w="704" w:type="dxa"/>
            <w:vMerge/>
            <w:vAlign w:val="center"/>
          </w:tcPr>
          <w:p w14:paraId="1BFB8C3A" w14:textId="77777777" w:rsidR="003034A6" w:rsidRPr="002D2D16" w:rsidRDefault="003034A6" w:rsidP="002D2D16">
            <w:pPr>
              <w:pStyle w:val="af9"/>
            </w:pPr>
          </w:p>
        </w:tc>
        <w:tc>
          <w:tcPr>
            <w:tcW w:w="851" w:type="dxa"/>
            <w:vAlign w:val="center"/>
          </w:tcPr>
          <w:p w14:paraId="1C3F47D1" w14:textId="53B8FD67" w:rsidR="003034A6" w:rsidRPr="002D2D16" w:rsidRDefault="003034A6" w:rsidP="002D2D16">
            <w:pPr>
              <w:pStyle w:val="af9"/>
            </w:pPr>
            <w:r w:rsidRPr="002D2D16">
              <w:t>抓斗式</w:t>
            </w:r>
          </w:p>
        </w:tc>
        <w:tc>
          <w:tcPr>
            <w:tcW w:w="2551" w:type="dxa"/>
            <w:vAlign w:val="center"/>
          </w:tcPr>
          <w:p w14:paraId="7F8587F6" w14:textId="08E6426B" w:rsidR="002D2D16" w:rsidRPr="002D2D16" w:rsidRDefault="002D2D16" w:rsidP="002D2D16">
            <w:pPr>
              <w:pStyle w:val="af9"/>
              <w:jc w:val="left"/>
            </w:pPr>
            <w:r w:rsidRPr="002D2D16">
              <w:rPr>
                <w:rFonts w:hint="eastAsia"/>
              </w:rPr>
              <w:t>1、设备小，移动灵活，对障碍物的适应性强；</w:t>
            </w:r>
          </w:p>
          <w:p w14:paraId="42B2DFFD" w14:textId="048EAAA9" w:rsidR="003034A6" w:rsidRPr="002D2D16" w:rsidRDefault="002D2D16" w:rsidP="002D2D16">
            <w:pPr>
              <w:pStyle w:val="af9"/>
              <w:jc w:val="left"/>
            </w:pPr>
            <w:r w:rsidRPr="002D2D16">
              <w:rPr>
                <w:rFonts w:hint="eastAsia"/>
              </w:rPr>
              <w:t>2、掺水量小，清除的淤泥含水率较低。</w:t>
            </w:r>
          </w:p>
        </w:tc>
        <w:tc>
          <w:tcPr>
            <w:tcW w:w="3260" w:type="dxa"/>
            <w:vAlign w:val="center"/>
          </w:tcPr>
          <w:p w14:paraId="5F8F85F2" w14:textId="7035DA2D" w:rsidR="002D2D16" w:rsidRPr="002D2D16" w:rsidRDefault="002D2D16" w:rsidP="002D2D16">
            <w:pPr>
              <w:pStyle w:val="af9"/>
              <w:jc w:val="left"/>
            </w:pPr>
            <w:r w:rsidRPr="002D2D16">
              <w:rPr>
                <w:rFonts w:hint="eastAsia"/>
              </w:rPr>
              <w:t>1、施工过程中污染物容易扩散，造成二次污染；</w:t>
            </w:r>
          </w:p>
          <w:p w14:paraId="20128B3A" w14:textId="77777777" w:rsidR="002D2D16" w:rsidRPr="002D2D16" w:rsidRDefault="002D2D16" w:rsidP="002D2D16">
            <w:pPr>
              <w:pStyle w:val="af9"/>
              <w:jc w:val="left"/>
            </w:pPr>
            <w:r w:rsidRPr="002D2D16">
              <w:rPr>
                <w:rFonts w:hint="eastAsia"/>
              </w:rPr>
              <w:t>2、施工效率相对较低；</w:t>
            </w:r>
          </w:p>
          <w:p w14:paraId="6347B630" w14:textId="5CFFE6CF" w:rsidR="003034A6" w:rsidRPr="002D2D16" w:rsidRDefault="002D2D16" w:rsidP="002D2D16">
            <w:pPr>
              <w:pStyle w:val="af9"/>
              <w:jc w:val="left"/>
            </w:pPr>
            <w:r w:rsidRPr="002D2D16">
              <w:rPr>
                <w:rFonts w:hint="eastAsia"/>
              </w:rPr>
              <w:t>3、清淤精度低，表层高含水率淤泥容易逃逸，污染物清除率不高。</w:t>
            </w:r>
          </w:p>
        </w:tc>
        <w:tc>
          <w:tcPr>
            <w:tcW w:w="2470" w:type="dxa"/>
            <w:vAlign w:val="center"/>
          </w:tcPr>
          <w:p w14:paraId="51254201" w14:textId="604673C8" w:rsidR="003034A6" w:rsidRPr="002D2D16" w:rsidRDefault="002D2D16" w:rsidP="002D2D16">
            <w:pPr>
              <w:pStyle w:val="af9"/>
              <w:jc w:val="left"/>
            </w:pPr>
            <w:r w:rsidRPr="002D2D16">
              <w:rPr>
                <w:rFonts w:hint="eastAsia"/>
              </w:rPr>
              <w:t>适合障碍物复杂、不能断水施工的中、小型河道。</w:t>
            </w:r>
          </w:p>
        </w:tc>
      </w:tr>
      <w:tr w:rsidR="002D2D16" w:rsidRPr="002D2D16" w14:paraId="3E6E61DB" w14:textId="77777777" w:rsidTr="002F60EC">
        <w:trPr>
          <w:jc w:val="center"/>
        </w:trPr>
        <w:tc>
          <w:tcPr>
            <w:tcW w:w="704" w:type="dxa"/>
            <w:vMerge/>
            <w:vAlign w:val="center"/>
          </w:tcPr>
          <w:p w14:paraId="5138E08A" w14:textId="77777777" w:rsidR="003034A6" w:rsidRPr="002D2D16" w:rsidRDefault="003034A6" w:rsidP="002D2D16">
            <w:pPr>
              <w:pStyle w:val="af9"/>
            </w:pPr>
          </w:p>
        </w:tc>
        <w:tc>
          <w:tcPr>
            <w:tcW w:w="851" w:type="dxa"/>
            <w:vAlign w:val="center"/>
          </w:tcPr>
          <w:p w14:paraId="0E0AE4E7" w14:textId="6725BCCA" w:rsidR="003034A6" w:rsidRPr="002D2D16" w:rsidRDefault="003034A6" w:rsidP="002D2D16">
            <w:pPr>
              <w:pStyle w:val="af9"/>
            </w:pPr>
            <w:r w:rsidRPr="002D2D16">
              <w:t>铲斗式</w:t>
            </w:r>
          </w:p>
        </w:tc>
        <w:tc>
          <w:tcPr>
            <w:tcW w:w="2551" w:type="dxa"/>
            <w:vAlign w:val="center"/>
          </w:tcPr>
          <w:p w14:paraId="52FC326E" w14:textId="360BD955" w:rsidR="003034A6" w:rsidRPr="002D2D16" w:rsidRDefault="002D2D16" w:rsidP="002D2D16">
            <w:pPr>
              <w:pStyle w:val="af9"/>
              <w:jc w:val="left"/>
            </w:pPr>
            <w:r w:rsidRPr="002D2D16">
              <w:rPr>
                <w:rFonts w:hint="eastAsia"/>
              </w:rPr>
              <w:t>基本同抓斗式。</w:t>
            </w:r>
          </w:p>
        </w:tc>
        <w:tc>
          <w:tcPr>
            <w:tcW w:w="3260" w:type="dxa"/>
            <w:vAlign w:val="center"/>
          </w:tcPr>
          <w:p w14:paraId="30278EDD" w14:textId="09D49EAB" w:rsidR="003034A6" w:rsidRPr="002D2D16" w:rsidRDefault="002D2D16" w:rsidP="002D2D16">
            <w:pPr>
              <w:pStyle w:val="af9"/>
              <w:jc w:val="left"/>
            </w:pPr>
            <w:r w:rsidRPr="002D2D16">
              <w:rPr>
                <w:rFonts w:hint="eastAsia"/>
              </w:rPr>
              <w:t>基本同抓斗式，效率相对抓斗式高，但淤泥逃逸比抓斗式更甚。</w:t>
            </w:r>
          </w:p>
        </w:tc>
        <w:tc>
          <w:tcPr>
            <w:tcW w:w="2470" w:type="dxa"/>
            <w:vAlign w:val="center"/>
          </w:tcPr>
          <w:p w14:paraId="78A07326" w14:textId="385429A1" w:rsidR="003034A6" w:rsidRPr="002D2D16" w:rsidRDefault="002D2D16" w:rsidP="002D2D16">
            <w:pPr>
              <w:pStyle w:val="af9"/>
              <w:jc w:val="left"/>
            </w:pPr>
            <w:r w:rsidRPr="002D2D16">
              <w:rPr>
                <w:rFonts w:hint="eastAsia"/>
              </w:rPr>
              <w:t>基本同抓斗式。</w:t>
            </w:r>
          </w:p>
        </w:tc>
      </w:tr>
      <w:bookmarkEnd w:id="113"/>
    </w:tbl>
    <w:p w14:paraId="374DBACF" w14:textId="77777777" w:rsidR="001A3469" w:rsidRDefault="001A3469" w:rsidP="001A3469">
      <w:pPr>
        <w:pStyle w:val="af6"/>
        <w:rPr>
          <w:rFonts w:hint="eastAsia"/>
        </w:rPr>
      </w:pPr>
    </w:p>
    <w:p w14:paraId="7F734BEB" w14:textId="58D0EB23" w:rsidR="00A0057A" w:rsidRDefault="00A0057A" w:rsidP="001A3469">
      <w:pPr>
        <w:pStyle w:val="af6"/>
        <w:rPr>
          <w:rFonts w:hint="eastAsia"/>
        </w:rPr>
      </w:pPr>
      <w:r>
        <w:br w:type="page"/>
      </w:r>
    </w:p>
    <w:p w14:paraId="61D99513" w14:textId="77777777" w:rsidR="0078743D" w:rsidRDefault="0078743D" w:rsidP="001A3469">
      <w:pPr>
        <w:pStyle w:val="af6"/>
        <w:rPr>
          <w:rFonts w:hint="eastAsia"/>
        </w:rPr>
      </w:pPr>
    </w:p>
    <w:p w14:paraId="43F6F24B" w14:textId="0464D56A" w:rsidR="002D2D16" w:rsidRDefault="002D2D16" w:rsidP="002D2D16">
      <w:pPr>
        <w:pStyle w:val="af6"/>
        <w:rPr>
          <w:rFonts w:hint="eastAsia"/>
        </w:rPr>
      </w:pPr>
      <w:r w:rsidRPr="001A6856">
        <w:rPr>
          <w:rFonts w:hint="eastAsia"/>
        </w:rPr>
        <w:t>表</w:t>
      </w:r>
      <w:r w:rsidR="00E477C7">
        <w:rPr>
          <w:rFonts w:hint="eastAsia"/>
        </w:rPr>
        <w:t>C</w:t>
      </w:r>
      <w:r w:rsidRPr="001A6856">
        <w:rPr>
          <w:rFonts w:hint="eastAsia"/>
        </w:rPr>
        <w:t>.</w:t>
      </w:r>
      <w:r>
        <w:rPr>
          <w:rFonts w:hint="eastAsia"/>
        </w:rPr>
        <w:t xml:space="preserve">2  </w:t>
      </w:r>
      <w:r w:rsidRPr="001A3469">
        <w:rPr>
          <w:rFonts w:hint="eastAsia"/>
        </w:rPr>
        <w:t>河湖主要的清淤方式、优缺点和适用条件</w:t>
      </w:r>
      <w:r>
        <w:rPr>
          <w:rFonts w:hint="eastAsia"/>
        </w:rPr>
        <w:t>（续）</w:t>
      </w:r>
    </w:p>
    <w:tbl>
      <w:tblPr>
        <w:tblStyle w:val="af0"/>
        <w:tblW w:w="0" w:type="auto"/>
        <w:jc w:val="center"/>
        <w:tblLook w:val="04A0" w:firstRow="1" w:lastRow="0" w:firstColumn="1" w:lastColumn="0" w:noHBand="0" w:noVBand="1"/>
      </w:tblPr>
      <w:tblGrid>
        <w:gridCol w:w="685"/>
        <w:gridCol w:w="821"/>
        <w:gridCol w:w="2418"/>
        <w:gridCol w:w="3078"/>
        <w:gridCol w:w="2342"/>
      </w:tblGrid>
      <w:tr w:rsidR="002D2D16" w:rsidRPr="002D2D16" w14:paraId="4236A73A" w14:textId="77777777" w:rsidTr="002F60EC">
        <w:trPr>
          <w:jc w:val="center"/>
        </w:trPr>
        <w:tc>
          <w:tcPr>
            <w:tcW w:w="704" w:type="dxa"/>
            <w:vAlign w:val="center"/>
          </w:tcPr>
          <w:p w14:paraId="10BD919A" w14:textId="77777777" w:rsidR="002D2D16" w:rsidRPr="002D2D16" w:rsidRDefault="002D2D16" w:rsidP="0021050A">
            <w:pPr>
              <w:pStyle w:val="af9"/>
            </w:pPr>
            <w:r w:rsidRPr="002D2D16">
              <w:rPr>
                <w:rFonts w:hint="eastAsia"/>
              </w:rPr>
              <w:t>类型</w:t>
            </w:r>
          </w:p>
        </w:tc>
        <w:tc>
          <w:tcPr>
            <w:tcW w:w="851" w:type="dxa"/>
            <w:vAlign w:val="center"/>
          </w:tcPr>
          <w:p w14:paraId="53878761" w14:textId="04F33D19" w:rsidR="002D2D16" w:rsidRPr="002D2D16" w:rsidRDefault="002D2D16" w:rsidP="0021050A">
            <w:pPr>
              <w:pStyle w:val="af9"/>
            </w:pPr>
            <w:r w:rsidRPr="002D2D16">
              <w:rPr>
                <w:rFonts w:hint="eastAsia"/>
              </w:rPr>
              <w:t>主要</w:t>
            </w:r>
            <w:r>
              <w:br/>
            </w:r>
            <w:r w:rsidRPr="002D2D16">
              <w:rPr>
                <w:rFonts w:hint="eastAsia"/>
              </w:rPr>
              <w:t>方式</w:t>
            </w:r>
          </w:p>
        </w:tc>
        <w:tc>
          <w:tcPr>
            <w:tcW w:w="2551" w:type="dxa"/>
            <w:vAlign w:val="center"/>
          </w:tcPr>
          <w:p w14:paraId="11616431" w14:textId="77777777" w:rsidR="002D2D16" w:rsidRPr="002D2D16" w:rsidRDefault="002D2D16" w:rsidP="0021050A">
            <w:pPr>
              <w:pStyle w:val="af9"/>
            </w:pPr>
            <w:r w:rsidRPr="002D2D16">
              <w:rPr>
                <w:rFonts w:hint="eastAsia"/>
              </w:rPr>
              <w:t>优点</w:t>
            </w:r>
          </w:p>
        </w:tc>
        <w:tc>
          <w:tcPr>
            <w:tcW w:w="3260" w:type="dxa"/>
            <w:vAlign w:val="center"/>
          </w:tcPr>
          <w:p w14:paraId="604D5802" w14:textId="77777777" w:rsidR="002D2D16" w:rsidRPr="002D2D16" w:rsidRDefault="002D2D16" w:rsidP="0021050A">
            <w:pPr>
              <w:pStyle w:val="af9"/>
            </w:pPr>
            <w:r w:rsidRPr="002D2D16">
              <w:rPr>
                <w:rFonts w:hint="eastAsia"/>
              </w:rPr>
              <w:t>缺点</w:t>
            </w:r>
          </w:p>
        </w:tc>
        <w:tc>
          <w:tcPr>
            <w:tcW w:w="2470" w:type="dxa"/>
            <w:vAlign w:val="center"/>
          </w:tcPr>
          <w:p w14:paraId="12362503" w14:textId="77777777" w:rsidR="002D2D16" w:rsidRPr="002D2D16" w:rsidRDefault="002D2D16" w:rsidP="0021050A">
            <w:pPr>
              <w:pStyle w:val="af9"/>
            </w:pPr>
            <w:r w:rsidRPr="002D2D16">
              <w:rPr>
                <w:rFonts w:hint="eastAsia"/>
              </w:rPr>
              <w:t>适用条件</w:t>
            </w:r>
          </w:p>
        </w:tc>
      </w:tr>
      <w:tr w:rsidR="002D2D16" w:rsidRPr="002D2D16" w14:paraId="176BB4D0" w14:textId="77777777" w:rsidTr="002F60EC">
        <w:trPr>
          <w:jc w:val="center"/>
        </w:trPr>
        <w:tc>
          <w:tcPr>
            <w:tcW w:w="704" w:type="dxa"/>
            <w:vMerge w:val="restart"/>
            <w:vAlign w:val="center"/>
          </w:tcPr>
          <w:p w14:paraId="5AEC4C79" w14:textId="60B354BC" w:rsidR="002D2D16" w:rsidRPr="002D2D16" w:rsidRDefault="002F60EC" w:rsidP="0021050A">
            <w:pPr>
              <w:pStyle w:val="af9"/>
            </w:pPr>
            <w:r w:rsidRPr="002D2D16">
              <w:t>带水作业</w:t>
            </w:r>
          </w:p>
        </w:tc>
        <w:tc>
          <w:tcPr>
            <w:tcW w:w="851" w:type="dxa"/>
            <w:vAlign w:val="center"/>
          </w:tcPr>
          <w:p w14:paraId="363EACDA" w14:textId="77777777" w:rsidR="002D2D16" w:rsidRPr="002D2D16" w:rsidRDefault="002D2D16" w:rsidP="0021050A">
            <w:pPr>
              <w:pStyle w:val="af9"/>
            </w:pPr>
            <w:r w:rsidRPr="002D2D16">
              <w:t>斗轮式</w:t>
            </w:r>
          </w:p>
        </w:tc>
        <w:tc>
          <w:tcPr>
            <w:tcW w:w="2551" w:type="dxa"/>
            <w:vAlign w:val="center"/>
          </w:tcPr>
          <w:p w14:paraId="1D79FA71" w14:textId="77777777" w:rsidR="002D2D16" w:rsidRPr="002D2D16" w:rsidRDefault="002D2D16" w:rsidP="0021050A">
            <w:pPr>
              <w:pStyle w:val="af9"/>
              <w:jc w:val="left"/>
            </w:pPr>
            <w:r w:rsidRPr="002D2D16">
              <w:rPr>
                <w:rFonts w:hint="eastAsia"/>
              </w:rPr>
              <w:t>基本同绞吸式，挖掘能力强过</w:t>
            </w:r>
            <w:proofErr w:type="gramStart"/>
            <w:r w:rsidRPr="002D2D16">
              <w:rPr>
                <w:rFonts w:hint="eastAsia"/>
              </w:rPr>
              <w:t>绞</w:t>
            </w:r>
            <w:proofErr w:type="gramEnd"/>
            <w:r w:rsidRPr="002D2D16">
              <w:rPr>
                <w:rFonts w:hint="eastAsia"/>
              </w:rPr>
              <w:t>吸式，施工效率高，适合较大规模清淤工程。</w:t>
            </w:r>
          </w:p>
        </w:tc>
        <w:tc>
          <w:tcPr>
            <w:tcW w:w="3260" w:type="dxa"/>
            <w:vAlign w:val="center"/>
          </w:tcPr>
          <w:p w14:paraId="6B899352" w14:textId="77777777" w:rsidR="002D2D16" w:rsidRPr="002D2D16" w:rsidRDefault="002D2D16" w:rsidP="0021050A">
            <w:pPr>
              <w:pStyle w:val="af9"/>
              <w:jc w:val="left"/>
            </w:pPr>
            <w:r w:rsidRPr="002D2D16">
              <w:rPr>
                <w:rFonts w:hint="eastAsia"/>
              </w:rPr>
              <w:t>1、与绞吸式相比，工作水深要求更高；</w:t>
            </w:r>
          </w:p>
          <w:p w14:paraId="17E59B91" w14:textId="77777777" w:rsidR="002D2D16" w:rsidRPr="002D2D16" w:rsidRDefault="002D2D16" w:rsidP="0021050A">
            <w:pPr>
              <w:pStyle w:val="af9"/>
              <w:jc w:val="left"/>
            </w:pPr>
            <w:r w:rsidRPr="002D2D16">
              <w:rPr>
                <w:rFonts w:hint="eastAsia"/>
              </w:rPr>
              <w:t>2、与绞吸式相比，施工过程中污染物更容易扩散；污染物清除率更低；</w:t>
            </w:r>
          </w:p>
          <w:p w14:paraId="5E8DB702" w14:textId="77777777" w:rsidR="002D2D16" w:rsidRPr="002D2D16" w:rsidRDefault="002D2D16" w:rsidP="0021050A">
            <w:pPr>
              <w:pStyle w:val="af9"/>
              <w:jc w:val="left"/>
            </w:pPr>
            <w:r w:rsidRPr="002D2D16">
              <w:rPr>
                <w:rFonts w:hint="eastAsia"/>
              </w:rPr>
              <w:t>3、斗轮维修更换比绞吸式时间更长。</w:t>
            </w:r>
          </w:p>
        </w:tc>
        <w:tc>
          <w:tcPr>
            <w:tcW w:w="2470" w:type="dxa"/>
            <w:vAlign w:val="center"/>
          </w:tcPr>
          <w:p w14:paraId="7DB29D71" w14:textId="77777777" w:rsidR="002D2D16" w:rsidRPr="002D2D16" w:rsidRDefault="002D2D16" w:rsidP="0021050A">
            <w:pPr>
              <w:pStyle w:val="af9"/>
              <w:jc w:val="left"/>
            </w:pPr>
            <w:r w:rsidRPr="002D2D16">
              <w:rPr>
                <w:rFonts w:hint="eastAsia"/>
              </w:rPr>
              <w:t>1、适用以断面开挖为主的规模较大的清淤工程；</w:t>
            </w:r>
          </w:p>
          <w:p w14:paraId="484EF076" w14:textId="77777777" w:rsidR="002D2D16" w:rsidRPr="002D2D16" w:rsidRDefault="002D2D16" w:rsidP="0021050A">
            <w:pPr>
              <w:pStyle w:val="af9"/>
              <w:jc w:val="left"/>
            </w:pPr>
            <w:r w:rsidRPr="002D2D16">
              <w:rPr>
                <w:rFonts w:hint="eastAsia"/>
              </w:rPr>
              <w:t>2、适合航道、码头开挖。</w:t>
            </w:r>
          </w:p>
        </w:tc>
      </w:tr>
      <w:tr w:rsidR="002D2D16" w:rsidRPr="002D2D16" w14:paraId="5AEDC6CA" w14:textId="77777777" w:rsidTr="002F60EC">
        <w:trPr>
          <w:jc w:val="center"/>
        </w:trPr>
        <w:tc>
          <w:tcPr>
            <w:tcW w:w="704" w:type="dxa"/>
            <w:vMerge/>
            <w:vAlign w:val="center"/>
          </w:tcPr>
          <w:p w14:paraId="1A045027" w14:textId="77777777" w:rsidR="002D2D16" w:rsidRPr="002D2D16" w:rsidRDefault="002D2D16" w:rsidP="0021050A">
            <w:pPr>
              <w:pStyle w:val="af9"/>
            </w:pPr>
          </w:p>
        </w:tc>
        <w:tc>
          <w:tcPr>
            <w:tcW w:w="851" w:type="dxa"/>
            <w:vAlign w:val="center"/>
          </w:tcPr>
          <w:p w14:paraId="3283B1AC" w14:textId="77777777" w:rsidR="002D2D16" w:rsidRPr="002D2D16" w:rsidRDefault="002D2D16" w:rsidP="0021050A">
            <w:pPr>
              <w:pStyle w:val="af9"/>
            </w:pPr>
            <w:proofErr w:type="gramStart"/>
            <w:r w:rsidRPr="002D2D16">
              <w:rPr>
                <w:rFonts w:hint="eastAsia"/>
              </w:rPr>
              <w:t>链斗式</w:t>
            </w:r>
            <w:proofErr w:type="gramEnd"/>
          </w:p>
        </w:tc>
        <w:tc>
          <w:tcPr>
            <w:tcW w:w="2551" w:type="dxa"/>
            <w:vAlign w:val="center"/>
          </w:tcPr>
          <w:p w14:paraId="0143F498" w14:textId="77777777" w:rsidR="002D2D16" w:rsidRPr="002D2D16" w:rsidRDefault="002D2D16" w:rsidP="0021050A">
            <w:pPr>
              <w:pStyle w:val="af9"/>
              <w:jc w:val="left"/>
            </w:pPr>
            <w:r w:rsidRPr="002D2D16">
              <w:rPr>
                <w:rFonts w:hint="eastAsia"/>
              </w:rPr>
              <w:t>1、施工效率高；</w:t>
            </w:r>
          </w:p>
          <w:p w14:paraId="270B2E48" w14:textId="77777777" w:rsidR="002D2D16" w:rsidRPr="002D2D16" w:rsidRDefault="002D2D16" w:rsidP="0021050A">
            <w:pPr>
              <w:pStyle w:val="af9"/>
              <w:jc w:val="left"/>
            </w:pPr>
            <w:r w:rsidRPr="002D2D16">
              <w:rPr>
                <w:rFonts w:hint="eastAsia"/>
              </w:rPr>
              <w:t>2、掺水量小，清除的淤泥含水率较低。</w:t>
            </w:r>
          </w:p>
        </w:tc>
        <w:tc>
          <w:tcPr>
            <w:tcW w:w="3260" w:type="dxa"/>
            <w:vAlign w:val="center"/>
          </w:tcPr>
          <w:p w14:paraId="72FB496F" w14:textId="77777777" w:rsidR="002D2D16" w:rsidRPr="002D2D16" w:rsidRDefault="002D2D16" w:rsidP="0021050A">
            <w:pPr>
              <w:pStyle w:val="af9"/>
              <w:jc w:val="left"/>
            </w:pPr>
            <w:r w:rsidRPr="002D2D16">
              <w:rPr>
                <w:rFonts w:hint="eastAsia"/>
              </w:rPr>
              <w:t>1、设备相对复杂，体积大，灵活性相对差；</w:t>
            </w:r>
          </w:p>
          <w:p w14:paraId="2D3D2564" w14:textId="77777777" w:rsidR="002D2D16" w:rsidRPr="002D2D16" w:rsidRDefault="002D2D16" w:rsidP="0021050A">
            <w:pPr>
              <w:pStyle w:val="af9"/>
              <w:jc w:val="left"/>
            </w:pPr>
            <w:r w:rsidRPr="002D2D16">
              <w:rPr>
                <w:rFonts w:hint="eastAsia"/>
              </w:rPr>
              <w:t>2、表层高含水</w:t>
            </w:r>
            <w:proofErr w:type="gramStart"/>
            <w:r w:rsidRPr="002D2D16">
              <w:rPr>
                <w:rFonts w:hint="eastAsia"/>
              </w:rPr>
              <w:t>率泥容易</w:t>
            </w:r>
            <w:proofErr w:type="gramEnd"/>
            <w:r w:rsidRPr="002D2D16">
              <w:rPr>
                <w:rFonts w:hint="eastAsia"/>
              </w:rPr>
              <w:t>逃逸，污染物清除率不高。</w:t>
            </w:r>
          </w:p>
        </w:tc>
        <w:tc>
          <w:tcPr>
            <w:tcW w:w="2470" w:type="dxa"/>
            <w:vAlign w:val="center"/>
          </w:tcPr>
          <w:p w14:paraId="1DD04B84" w14:textId="77777777" w:rsidR="002D2D16" w:rsidRPr="002D2D16" w:rsidRDefault="002D2D16" w:rsidP="0021050A">
            <w:pPr>
              <w:pStyle w:val="af9"/>
              <w:jc w:val="left"/>
            </w:pPr>
            <w:r w:rsidRPr="002D2D16">
              <w:rPr>
                <w:rFonts w:hint="eastAsia"/>
              </w:rPr>
              <w:t>适用以断面开挖为主的规模较大的清淤工程。</w:t>
            </w:r>
          </w:p>
        </w:tc>
      </w:tr>
      <w:tr w:rsidR="002D2D16" w:rsidRPr="002D2D16" w14:paraId="4E16E01F" w14:textId="77777777" w:rsidTr="002F60EC">
        <w:trPr>
          <w:jc w:val="center"/>
        </w:trPr>
        <w:tc>
          <w:tcPr>
            <w:tcW w:w="704" w:type="dxa"/>
            <w:vMerge/>
            <w:vAlign w:val="center"/>
          </w:tcPr>
          <w:p w14:paraId="6EF02A4B" w14:textId="77777777" w:rsidR="002D2D16" w:rsidRPr="002D2D16" w:rsidRDefault="002D2D16" w:rsidP="0021050A">
            <w:pPr>
              <w:pStyle w:val="af9"/>
            </w:pPr>
          </w:p>
        </w:tc>
        <w:tc>
          <w:tcPr>
            <w:tcW w:w="851" w:type="dxa"/>
            <w:vAlign w:val="center"/>
          </w:tcPr>
          <w:p w14:paraId="4751815B" w14:textId="1B9D8E5A" w:rsidR="002D2D16" w:rsidRPr="002D2D16" w:rsidRDefault="002D2D16" w:rsidP="00657CA2">
            <w:pPr>
              <w:pStyle w:val="af9"/>
            </w:pPr>
            <w:bookmarkStart w:id="114" w:name="OLE_LINK40"/>
            <w:r w:rsidRPr="002D2D16">
              <w:rPr>
                <w:rFonts w:hint="eastAsia"/>
              </w:rPr>
              <w:t>气力泵</w:t>
            </w:r>
            <w:r w:rsidR="00657CA2">
              <w:br/>
            </w:r>
            <w:r w:rsidRPr="002D2D16">
              <w:rPr>
                <w:rFonts w:hint="eastAsia"/>
              </w:rPr>
              <w:t>式</w:t>
            </w:r>
            <w:bookmarkEnd w:id="114"/>
          </w:p>
        </w:tc>
        <w:tc>
          <w:tcPr>
            <w:tcW w:w="2551" w:type="dxa"/>
            <w:vAlign w:val="center"/>
          </w:tcPr>
          <w:p w14:paraId="1CDC5421" w14:textId="77777777" w:rsidR="002D2D16" w:rsidRPr="002D2D16" w:rsidRDefault="002D2D16" w:rsidP="0021050A">
            <w:pPr>
              <w:pStyle w:val="af9"/>
              <w:jc w:val="left"/>
            </w:pPr>
            <w:r w:rsidRPr="002D2D16">
              <w:rPr>
                <w:rFonts w:hint="eastAsia"/>
              </w:rPr>
              <w:t>1、机动灵活性好，可深水作业，适合底面起伏较大的工况；</w:t>
            </w:r>
          </w:p>
          <w:p w14:paraId="4B94482F" w14:textId="77777777" w:rsidR="002D2D16" w:rsidRPr="002D2D16" w:rsidRDefault="002D2D16" w:rsidP="0021050A">
            <w:pPr>
              <w:pStyle w:val="af9"/>
              <w:jc w:val="left"/>
            </w:pPr>
            <w:r w:rsidRPr="002D2D16">
              <w:rPr>
                <w:rFonts w:hint="eastAsia"/>
              </w:rPr>
              <w:t>2、泥浆浓度高，污染物清除率高；</w:t>
            </w:r>
          </w:p>
          <w:p w14:paraId="12A216E2" w14:textId="77777777" w:rsidR="002D2D16" w:rsidRPr="002D2D16" w:rsidRDefault="002D2D16" w:rsidP="0021050A">
            <w:pPr>
              <w:pStyle w:val="af9"/>
              <w:jc w:val="left"/>
            </w:pPr>
            <w:r w:rsidRPr="002D2D16">
              <w:rPr>
                <w:rFonts w:hint="eastAsia"/>
              </w:rPr>
              <w:t>3、防止二次污染能力强。</w:t>
            </w:r>
          </w:p>
          <w:p w14:paraId="6F548D7A" w14:textId="77777777" w:rsidR="002D2D16" w:rsidRPr="002D2D16" w:rsidRDefault="002D2D16" w:rsidP="0021050A">
            <w:pPr>
              <w:pStyle w:val="af9"/>
              <w:jc w:val="left"/>
            </w:pPr>
            <w:r w:rsidRPr="002D2D16">
              <w:rPr>
                <w:rFonts w:hint="eastAsia"/>
              </w:rPr>
              <w:t>4、清淤水深有明显优势，能够清除径向尺寸较大的物质。</w:t>
            </w:r>
          </w:p>
        </w:tc>
        <w:tc>
          <w:tcPr>
            <w:tcW w:w="3260" w:type="dxa"/>
            <w:vAlign w:val="center"/>
          </w:tcPr>
          <w:p w14:paraId="19C47610" w14:textId="77777777" w:rsidR="002D2D16" w:rsidRPr="002D2D16" w:rsidRDefault="002D2D16" w:rsidP="0021050A">
            <w:pPr>
              <w:pStyle w:val="af9"/>
              <w:jc w:val="left"/>
            </w:pPr>
            <w:r w:rsidRPr="002D2D16">
              <w:rPr>
                <w:rFonts w:hint="eastAsia"/>
              </w:rPr>
              <w:t>1、新型设备，市场上数量少；</w:t>
            </w:r>
          </w:p>
          <w:p w14:paraId="20F1F74A" w14:textId="77777777" w:rsidR="002D2D16" w:rsidRPr="002D2D16" w:rsidRDefault="002D2D16" w:rsidP="0021050A">
            <w:pPr>
              <w:pStyle w:val="af9"/>
              <w:jc w:val="left"/>
            </w:pPr>
            <w:r w:rsidRPr="002D2D16">
              <w:rPr>
                <w:rFonts w:hint="eastAsia"/>
              </w:rPr>
              <w:t>2、施工效率不如</w:t>
            </w:r>
            <w:proofErr w:type="gramStart"/>
            <w:r w:rsidRPr="002D2D16">
              <w:rPr>
                <w:rFonts w:hint="eastAsia"/>
              </w:rPr>
              <w:t>绞</w:t>
            </w:r>
            <w:proofErr w:type="gramEnd"/>
            <w:r w:rsidRPr="002D2D16">
              <w:rPr>
                <w:rFonts w:hint="eastAsia"/>
              </w:rPr>
              <w:t>吸式，成本较高；</w:t>
            </w:r>
          </w:p>
          <w:p w14:paraId="7DA8A38D" w14:textId="0FC3188A" w:rsidR="002D2D16" w:rsidRPr="002D2D16" w:rsidRDefault="002D2D16" w:rsidP="0021050A">
            <w:pPr>
              <w:pStyle w:val="af9"/>
              <w:jc w:val="left"/>
            </w:pPr>
            <w:r w:rsidRPr="002D2D16">
              <w:rPr>
                <w:rFonts w:hint="eastAsia"/>
              </w:rPr>
              <w:t>3、输送距离近，需配备驳运设备。</w:t>
            </w:r>
          </w:p>
        </w:tc>
        <w:tc>
          <w:tcPr>
            <w:tcW w:w="2470" w:type="dxa"/>
            <w:vAlign w:val="center"/>
          </w:tcPr>
          <w:p w14:paraId="499757FA" w14:textId="77777777" w:rsidR="002D2D16" w:rsidRPr="002D2D16" w:rsidRDefault="002D2D16" w:rsidP="0021050A">
            <w:pPr>
              <w:pStyle w:val="af9"/>
              <w:jc w:val="left"/>
            </w:pPr>
            <w:r w:rsidRPr="002D2D16">
              <w:rPr>
                <w:rFonts w:hint="eastAsia"/>
              </w:rPr>
              <w:t>适用防止二次污染要求严格的河道、湖泊、水库，适用水深大的水库。</w:t>
            </w:r>
          </w:p>
        </w:tc>
      </w:tr>
      <w:tr w:rsidR="002D2D16" w:rsidRPr="002D2D16" w14:paraId="61E0BF75" w14:textId="77777777" w:rsidTr="002F60EC">
        <w:trPr>
          <w:jc w:val="center"/>
        </w:trPr>
        <w:tc>
          <w:tcPr>
            <w:tcW w:w="704" w:type="dxa"/>
            <w:vMerge/>
            <w:vAlign w:val="center"/>
          </w:tcPr>
          <w:p w14:paraId="5EA0D7FB" w14:textId="77777777" w:rsidR="002D2D16" w:rsidRPr="002D2D16" w:rsidRDefault="002D2D16" w:rsidP="0021050A">
            <w:pPr>
              <w:pStyle w:val="af9"/>
            </w:pPr>
          </w:p>
        </w:tc>
        <w:tc>
          <w:tcPr>
            <w:tcW w:w="851" w:type="dxa"/>
            <w:vAlign w:val="center"/>
          </w:tcPr>
          <w:p w14:paraId="711E9EAC" w14:textId="066ADC34" w:rsidR="002D2D16" w:rsidRPr="002D2D16" w:rsidRDefault="002D2D16" w:rsidP="00657CA2">
            <w:pPr>
              <w:pStyle w:val="af9"/>
            </w:pPr>
            <w:r w:rsidRPr="002D2D16">
              <w:rPr>
                <w:rFonts w:hint="eastAsia"/>
              </w:rPr>
              <w:t>环保绞</w:t>
            </w:r>
            <w:r w:rsidR="00657CA2">
              <w:br/>
            </w:r>
            <w:r w:rsidRPr="002D2D16">
              <w:rPr>
                <w:rFonts w:hint="eastAsia"/>
              </w:rPr>
              <w:t>吸式</w:t>
            </w:r>
          </w:p>
        </w:tc>
        <w:tc>
          <w:tcPr>
            <w:tcW w:w="2551" w:type="dxa"/>
            <w:vAlign w:val="center"/>
          </w:tcPr>
          <w:p w14:paraId="3EBA23D8" w14:textId="77777777" w:rsidR="002D2D16" w:rsidRPr="002D2D16" w:rsidRDefault="002D2D16" w:rsidP="0021050A">
            <w:pPr>
              <w:pStyle w:val="af9"/>
              <w:jc w:val="left"/>
            </w:pPr>
            <w:r w:rsidRPr="002D2D16">
              <w:rPr>
                <w:rFonts w:hint="eastAsia"/>
              </w:rPr>
              <w:t>1、施工精度高，污染物清除率高；</w:t>
            </w:r>
          </w:p>
          <w:p w14:paraId="05FDFCF3" w14:textId="77777777" w:rsidR="002D2D16" w:rsidRPr="002D2D16" w:rsidRDefault="002D2D16" w:rsidP="0021050A">
            <w:pPr>
              <w:pStyle w:val="af9"/>
              <w:jc w:val="left"/>
            </w:pPr>
            <w:r w:rsidRPr="002D2D16">
              <w:rPr>
                <w:rFonts w:hint="eastAsia"/>
              </w:rPr>
              <w:t>2、有效防止淤泥逃逸，防止二次</w:t>
            </w:r>
          </w:p>
          <w:p w14:paraId="7BDDA3D5" w14:textId="77777777" w:rsidR="002D2D16" w:rsidRPr="002D2D16" w:rsidRDefault="002D2D16" w:rsidP="0021050A">
            <w:pPr>
              <w:pStyle w:val="af9"/>
              <w:jc w:val="left"/>
            </w:pPr>
            <w:r w:rsidRPr="002D2D16">
              <w:rPr>
                <w:rFonts w:hint="eastAsia"/>
              </w:rPr>
              <w:t>污染；</w:t>
            </w:r>
          </w:p>
          <w:p w14:paraId="00E30D02" w14:textId="77777777" w:rsidR="002D2D16" w:rsidRPr="002D2D16" w:rsidRDefault="002D2D16" w:rsidP="0021050A">
            <w:pPr>
              <w:pStyle w:val="af9"/>
              <w:jc w:val="left"/>
            </w:pPr>
            <w:r w:rsidRPr="002D2D16">
              <w:rPr>
                <w:rFonts w:hint="eastAsia"/>
              </w:rPr>
              <w:t>3、适应水深范围广。</w:t>
            </w:r>
          </w:p>
        </w:tc>
        <w:tc>
          <w:tcPr>
            <w:tcW w:w="3260" w:type="dxa"/>
            <w:vAlign w:val="center"/>
          </w:tcPr>
          <w:p w14:paraId="2176A520" w14:textId="77777777" w:rsidR="002D2D16" w:rsidRPr="002D2D16" w:rsidRDefault="002D2D16" w:rsidP="0021050A">
            <w:pPr>
              <w:pStyle w:val="af9"/>
              <w:jc w:val="left"/>
            </w:pPr>
            <w:r w:rsidRPr="002D2D16">
              <w:rPr>
                <w:rFonts w:hint="eastAsia"/>
              </w:rPr>
              <w:t>1、施工效率不如</w:t>
            </w:r>
            <w:proofErr w:type="gramStart"/>
            <w:r w:rsidRPr="002D2D16">
              <w:rPr>
                <w:rFonts w:hint="eastAsia"/>
              </w:rPr>
              <w:t>绞</w:t>
            </w:r>
            <w:proofErr w:type="gramEnd"/>
            <w:r w:rsidRPr="002D2D16">
              <w:rPr>
                <w:rFonts w:hint="eastAsia"/>
              </w:rPr>
              <w:t>吸式；</w:t>
            </w:r>
          </w:p>
          <w:p w14:paraId="5FA97439" w14:textId="77777777" w:rsidR="002D2D16" w:rsidRPr="002D2D16" w:rsidRDefault="002D2D16" w:rsidP="0021050A">
            <w:pPr>
              <w:pStyle w:val="af9"/>
              <w:jc w:val="left"/>
            </w:pPr>
            <w:r w:rsidRPr="002D2D16">
              <w:rPr>
                <w:rFonts w:hint="eastAsia"/>
              </w:rPr>
              <w:t>2、成本相对较高。</w:t>
            </w:r>
          </w:p>
        </w:tc>
        <w:tc>
          <w:tcPr>
            <w:tcW w:w="2470" w:type="dxa"/>
            <w:vAlign w:val="center"/>
          </w:tcPr>
          <w:p w14:paraId="02DC8B83" w14:textId="77777777" w:rsidR="002D2D16" w:rsidRPr="002D2D16" w:rsidRDefault="002D2D16" w:rsidP="0021050A">
            <w:pPr>
              <w:pStyle w:val="af9"/>
              <w:jc w:val="left"/>
            </w:pPr>
            <w:r w:rsidRPr="002D2D16">
              <w:rPr>
                <w:rFonts w:hint="eastAsia"/>
              </w:rPr>
              <w:t>适用对施工精度要求高，防止二次污染要求严格的河道、湖泊、水库。</w:t>
            </w:r>
          </w:p>
        </w:tc>
      </w:tr>
    </w:tbl>
    <w:p w14:paraId="7C1E9DCB" w14:textId="77777777" w:rsidR="002D2D16" w:rsidRPr="002D2D16" w:rsidRDefault="002D2D16" w:rsidP="001A3469">
      <w:pPr>
        <w:spacing w:before="120" w:after="120"/>
        <w:ind w:firstLine="420"/>
      </w:pPr>
    </w:p>
    <w:p w14:paraId="7443D6FB" w14:textId="3A5D4417" w:rsidR="001A6856" w:rsidRDefault="00230B6D" w:rsidP="001A6856">
      <w:pPr>
        <w:pStyle w:val="af8"/>
      </w:pPr>
      <w:bookmarkStart w:id="115" w:name="_Toc206366430"/>
      <w:r>
        <w:rPr>
          <w:rFonts w:hint="eastAsia"/>
        </w:rPr>
        <w:lastRenderedPageBreak/>
        <w:t>附录</w:t>
      </w:r>
      <w:r w:rsidR="00E477C7">
        <w:rPr>
          <w:rFonts w:hint="eastAsia"/>
        </w:rPr>
        <w:t>D</w:t>
      </w:r>
      <w:r w:rsidR="001A2C13">
        <w:br/>
      </w:r>
      <w:r w:rsidR="001A6856">
        <w:rPr>
          <w:rFonts w:hint="eastAsia"/>
        </w:rPr>
        <w:t>（资料性）</w:t>
      </w:r>
      <w:bookmarkStart w:id="116" w:name="_Hlk196753135"/>
      <w:r w:rsidR="001A2C13">
        <w:br/>
      </w:r>
      <w:r w:rsidR="001A6856" w:rsidRPr="001A6856">
        <w:rPr>
          <w:rFonts w:hint="eastAsia"/>
        </w:rPr>
        <w:t>河湖</w:t>
      </w:r>
      <w:r w:rsidR="001A6856">
        <w:rPr>
          <w:rFonts w:hint="eastAsia"/>
        </w:rPr>
        <w:t>底泥固化</w:t>
      </w:r>
      <w:r w:rsidR="001A6856" w:rsidRPr="001A6856">
        <w:rPr>
          <w:rFonts w:hint="eastAsia"/>
        </w:rPr>
        <w:t>处理主要方式、机理、特点和适用条件</w:t>
      </w:r>
      <w:bookmarkEnd w:id="115"/>
      <w:bookmarkEnd w:id="116"/>
    </w:p>
    <w:p w14:paraId="4FAD81AE" w14:textId="12C56917" w:rsidR="001A6856" w:rsidRDefault="001A6856" w:rsidP="001A6856">
      <w:pPr>
        <w:spacing w:before="120" w:after="120"/>
        <w:ind w:firstLine="420"/>
      </w:pPr>
      <w:r w:rsidRPr="001A6856">
        <w:rPr>
          <w:rFonts w:hint="eastAsia"/>
        </w:rPr>
        <w:t>表</w:t>
      </w:r>
      <w:r w:rsidR="00E477C7">
        <w:rPr>
          <w:rFonts w:hint="eastAsia"/>
        </w:rPr>
        <w:t>D</w:t>
      </w:r>
      <w:r w:rsidRPr="001A6856">
        <w:rPr>
          <w:rFonts w:hint="eastAsia"/>
        </w:rPr>
        <w:t>.1 提供了河湖底泥固化处理主要方式、机理、特点和适用条件。</w:t>
      </w:r>
    </w:p>
    <w:p w14:paraId="7AECC278" w14:textId="2709EAB1" w:rsidR="001A6856" w:rsidRDefault="001A6856" w:rsidP="001A6856">
      <w:pPr>
        <w:pStyle w:val="af6"/>
        <w:rPr>
          <w:rFonts w:hint="eastAsia"/>
        </w:rPr>
      </w:pPr>
      <w:bookmarkStart w:id="117" w:name="_Hlk199511181"/>
      <w:r w:rsidRPr="001A6856">
        <w:rPr>
          <w:rFonts w:hint="eastAsia"/>
        </w:rPr>
        <w:t>表</w:t>
      </w:r>
      <w:r w:rsidR="00E477C7">
        <w:rPr>
          <w:rFonts w:hint="eastAsia"/>
        </w:rPr>
        <w:t>D</w:t>
      </w:r>
      <w:r w:rsidRPr="001A6856">
        <w:rPr>
          <w:rFonts w:hint="eastAsia"/>
        </w:rPr>
        <w:t>.1</w:t>
      </w:r>
      <w:r>
        <w:rPr>
          <w:rFonts w:hint="eastAsia"/>
        </w:rPr>
        <w:t xml:space="preserve">  </w:t>
      </w:r>
      <w:bookmarkEnd w:id="117"/>
      <w:r w:rsidRPr="001A6856">
        <w:rPr>
          <w:rFonts w:hint="eastAsia"/>
        </w:rPr>
        <w:t>河湖</w:t>
      </w:r>
      <w:r>
        <w:rPr>
          <w:rFonts w:hint="eastAsia"/>
        </w:rPr>
        <w:t>底泥固化</w:t>
      </w:r>
      <w:r w:rsidRPr="001A6856">
        <w:rPr>
          <w:rFonts w:hint="eastAsia"/>
        </w:rPr>
        <w:t>处理主要方式、机理、特点和适用条件</w:t>
      </w:r>
    </w:p>
    <w:tbl>
      <w:tblPr>
        <w:tblStyle w:val="af0"/>
        <w:tblW w:w="0" w:type="auto"/>
        <w:jc w:val="center"/>
        <w:tblLook w:val="04A0" w:firstRow="1" w:lastRow="0" w:firstColumn="1" w:lastColumn="0" w:noHBand="0" w:noVBand="1"/>
      </w:tblPr>
      <w:tblGrid>
        <w:gridCol w:w="426"/>
        <w:gridCol w:w="679"/>
        <w:gridCol w:w="2130"/>
        <w:gridCol w:w="2434"/>
        <w:gridCol w:w="1806"/>
        <w:gridCol w:w="1869"/>
      </w:tblGrid>
      <w:tr w:rsidR="000E48AE" w14:paraId="65442BC6" w14:textId="77777777" w:rsidTr="002F60EC">
        <w:trPr>
          <w:jc w:val="center"/>
        </w:trPr>
        <w:tc>
          <w:tcPr>
            <w:tcW w:w="1129" w:type="dxa"/>
            <w:gridSpan w:val="2"/>
            <w:vAlign w:val="center"/>
          </w:tcPr>
          <w:p w14:paraId="43C0336E" w14:textId="24296952" w:rsidR="000E48AE" w:rsidRDefault="000E48AE" w:rsidP="001A6856">
            <w:pPr>
              <w:pStyle w:val="af9"/>
            </w:pPr>
            <w:bookmarkStart w:id="118" w:name="OLE_LINK16"/>
            <w:r>
              <w:rPr>
                <w:rFonts w:hint="eastAsia"/>
              </w:rPr>
              <w:t>主要方式</w:t>
            </w:r>
          </w:p>
        </w:tc>
        <w:tc>
          <w:tcPr>
            <w:tcW w:w="2268" w:type="dxa"/>
            <w:vAlign w:val="center"/>
          </w:tcPr>
          <w:p w14:paraId="28F57FAA" w14:textId="2377BDFC" w:rsidR="000E48AE" w:rsidRDefault="000E48AE" w:rsidP="001A6856">
            <w:pPr>
              <w:pStyle w:val="af9"/>
            </w:pPr>
            <w:r>
              <w:rPr>
                <w:rFonts w:hint="eastAsia"/>
              </w:rPr>
              <w:t>机理</w:t>
            </w:r>
          </w:p>
        </w:tc>
        <w:tc>
          <w:tcPr>
            <w:tcW w:w="2552" w:type="dxa"/>
            <w:vAlign w:val="center"/>
          </w:tcPr>
          <w:p w14:paraId="6D2F679C" w14:textId="68C42115" w:rsidR="000E48AE" w:rsidRDefault="000E48AE" w:rsidP="001A6856">
            <w:pPr>
              <w:pStyle w:val="af9"/>
            </w:pPr>
            <w:r>
              <w:rPr>
                <w:rFonts w:hint="eastAsia"/>
              </w:rPr>
              <w:t>优点</w:t>
            </w:r>
          </w:p>
        </w:tc>
        <w:tc>
          <w:tcPr>
            <w:tcW w:w="1904" w:type="dxa"/>
            <w:vAlign w:val="center"/>
          </w:tcPr>
          <w:p w14:paraId="7D54CBA1" w14:textId="47360815" w:rsidR="000E48AE" w:rsidRDefault="000E48AE" w:rsidP="001A6856">
            <w:pPr>
              <w:pStyle w:val="af9"/>
            </w:pPr>
            <w:r>
              <w:rPr>
                <w:rFonts w:hint="eastAsia"/>
              </w:rPr>
              <w:t>缺点</w:t>
            </w:r>
          </w:p>
        </w:tc>
        <w:tc>
          <w:tcPr>
            <w:tcW w:w="1983" w:type="dxa"/>
            <w:vAlign w:val="center"/>
          </w:tcPr>
          <w:p w14:paraId="4EA6B71E" w14:textId="16B01CFD" w:rsidR="000E48AE" w:rsidRDefault="000E48AE" w:rsidP="001A6856">
            <w:pPr>
              <w:pStyle w:val="af9"/>
            </w:pPr>
            <w:r>
              <w:rPr>
                <w:rFonts w:hint="eastAsia"/>
              </w:rPr>
              <w:t>适用条件</w:t>
            </w:r>
          </w:p>
        </w:tc>
      </w:tr>
      <w:tr w:rsidR="000E48AE" w14:paraId="2AAE3265" w14:textId="77777777" w:rsidTr="002F60EC">
        <w:trPr>
          <w:jc w:val="center"/>
        </w:trPr>
        <w:tc>
          <w:tcPr>
            <w:tcW w:w="1129" w:type="dxa"/>
            <w:gridSpan w:val="2"/>
            <w:vAlign w:val="center"/>
          </w:tcPr>
          <w:p w14:paraId="73094144" w14:textId="2E67AAA3" w:rsidR="000E48AE" w:rsidRDefault="000E48AE" w:rsidP="000E48AE">
            <w:pPr>
              <w:pStyle w:val="af9"/>
            </w:pPr>
            <w:r>
              <w:rPr>
                <w:rFonts w:hint="eastAsia"/>
              </w:rPr>
              <w:t>自然</w:t>
            </w:r>
            <w:r w:rsidR="00400179">
              <w:rPr>
                <w:rFonts w:hint="eastAsia"/>
              </w:rPr>
              <w:t>固结</w:t>
            </w:r>
          </w:p>
        </w:tc>
        <w:tc>
          <w:tcPr>
            <w:tcW w:w="2268" w:type="dxa"/>
            <w:vAlign w:val="center"/>
          </w:tcPr>
          <w:p w14:paraId="391D3782" w14:textId="3C0E903E" w:rsidR="000E48AE" w:rsidRDefault="000E48AE" w:rsidP="006B403F">
            <w:pPr>
              <w:pStyle w:val="af9"/>
              <w:jc w:val="left"/>
            </w:pPr>
            <w:r>
              <w:rPr>
                <w:rFonts w:hint="eastAsia"/>
              </w:rPr>
              <w:t>将淤泥直接吹填至堆场，做好拦挡设施和排水措施，主要靠自身重量进行固结排水。是传统的固化方式。</w:t>
            </w:r>
          </w:p>
        </w:tc>
        <w:tc>
          <w:tcPr>
            <w:tcW w:w="2552" w:type="dxa"/>
            <w:vAlign w:val="center"/>
          </w:tcPr>
          <w:p w14:paraId="30E750D2" w14:textId="5F230295" w:rsidR="000E48AE" w:rsidRDefault="000E48AE" w:rsidP="006B403F">
            <w:pPr>
              <w:pStyle w:val="af9"/>
              <w:jc w:val="left"/>
            </w:pPr>
            <w:r>
              <w:rPr>
                <w:rFonts w:hint="eastAsia"/>
              </w:rPr>
              <w:t>施工工艺简单、成本最低</w:t>
            </w:r>
            <w:r w:rsidR="00321021">
              <w:rPr>
                <w:rFonts w:hint="eastAsia"/>
              </w:rPr>
              <w:t>。</w:t>
            </w:r>
          </w:p>
        </w:tc>
        <w:tc>
          <w:tcPr>
            <w:tcW w:w="1904" w:type="dxa"/>
            <w:vAlign w:val="center"/>
          </w:tcPr>
          <w:p w14:paraId="72322B52" w14:textId="53ED9C3E" w:rsidR="000E48AE" w:rsidRDefault="00321021" w:rsidP="00321021">
            <w:pPr>
              <w:pStyle w:val="af9"/>
              <w:jc w:val="left"/>
            </w:pPr>
            <w:r>
              <w:rPr>
                <w:rFonts w:hint="eastAsia"/>
              </w:rPr>
              <w:t>占用场地大，固结周期长</w:t>
            </w:r>
            <w:r w:rsidR="002F60EC">
              <w:rPr>
                <w:rFonts w:hint="eastAsia"/>
              </w:rPr>
              <w:t>，</w:t>
            </w:r>
            <w:r>
              <w:rPr>
                <w:rFonts w:hint="eastAsia"/>
              </w:rPr>
              <w:t>一般固结时间1年以上。</w:t>
            </w:r>
            <w:r w:rsidR="002F60EC" w:rsidRPr="002F60EC">
              <w:rPr>
                <w:rFonts w:hint="eastAsia"/>
              </w:rPr>
              <w:t>淤泥固结效果较</w:t>
            </w:r>
            <w:r w:rsidR="002F60EC">
              <w:rPr>
                <w:rFonts w:hint="eastAsia"/>
              </w:rPr>
              <w:t>差</w:t>
            </w:r>
            <w:r w:rsidR="002F60EC" w:rsidRPr="002F60EC">
              <w:rPr>
                <w:rFonts w:hint="eastAsia"/>
              </w:rPr>
              <w:t>，含水率</w:t>
            </w:r>
            <w:r w:rsidR="002F60EC">
              <w:rPr>
                <w:rFonts w:hint="eastAsia"/>
              </w:rPr>
              <w:t>70</w:t>
            </w:r>
            <w:r w:rsidR="002F60EC" w:rsidRPr="002F60EC">
              <w:rPr>
                <w:rFonts w:hint="eastAsia"/>
              </w:rPr>
              <w:t>%</w:t>
            </w:r>
            <w:r w:rsidR="002F60EC">
              <w:rPr>
                <w:rFonts w:hint="eastAsia"/>
              </w:rPr>
              <w:t>。</w:t>
            </w:r>
          </w:p>
        </w:tc>
        <w:tc>
          <w:tcPr>
            <w:tcW w:w="1983" w:type="dxa"/>
            <w:vAlign w:val="center"/>
          </w:tcPr>
          <w:p w14:paraId="3514438F" w14:textId="3914E8C2" w:rsidR="000E48AE" w:rsidRDefault="000E48AE" w:rsidP="006B403F">
            <w:pPr>
              <w:pStyle w:val="af9"/>
              <w:jc w:val="left"/>
            </w:pPr>
            <w:r>
              <w:rPr>
                <w:rFonts w:hint="eastAsia"/>
              </w:rPr>
              <w:t>适用砂性含量高、渗透系数较大的淤泥，或场地足够、对固结时间要求不高的情况。</w:t>
            </w:r>
          </w:p>
        </w:tc>
      </w:tr>
      <w:tr w:rsidR="000E48AE" w14:paraId="4E5F65DE" w14:textId="77777777" w:rsidTr="002F60EC">
        <w:trPr>
          <w:jc w:val="center"/>
        </w:trPr>
        <w:tc>
          <w:tcPr>
            <w:tcW w:w="1129" w:type="dxa"/>
            <w:gridSpan w:val="2"/>
            <w:vAlign w:val="center"/>
          </w:tcPr>
          <w:p w14:paraId="058AC23F" w14:textId="4D3AC561" w:rsidR="000E48AE" w:rsidRDefault="000E48AE" w:rsidP="000E48AE">
            <w:pPr>
              <w:pStyle w:val="af9"/>
            </w:pPr>
            <w:r>
              <w:rPr>
                <w:rFonts w:hint="eastAsia"/>
              </w:rPr>
              <w:t>真空预压</w:t>
            </w:r>
          </w:p>
        </w:tc>
        <w:tc>
          <w:tcPr>
            <w:tcW w:w="2268" w:type="dxa"/>
            <w:vAlign w:val="center"/>
          </w:tcPr>
          <w:p w14:paraId="05BC7418" w14:textId="4F41D988" w:rsidR="000E48AE" w:rsidRDefault="000E48AE" w:rsidP="006B403F">
            <w:pPr>
              <w:pStyle w:val="af9"/>
              <w:jc w:val="left"/>
            </w:pPr>
            <w:r>
              <w:rPr>
                <w:rFonts w:hint="eastAsia"/>
              </w:rPr>
              <w:t>将淤泥吹填至堆场后，</w:t>
            </w:r>
            <w:proofErr w:type="gramStart"/>
            <w:r>
              <w:rPr>
                <w:rFonts w:hint="eastAsia"/>
              </w:rPr>
              <w:t>通过插设排水</w:t>
            </w:r>
            <w:proofErr w:type="gramEnd"/>
            <w:r>
              <w:rPr>
                <w:rFonts w:hint="eastAsia"/>
              </w:rPr>
              <w:t>板</w:t>
            </w:r>
            <w:r w:rsidRPr="00D32C41">
              <w:rPr>
                <w:rFonts w:hint="eastAsia"/>
              </w:rPr>
              <w:t>、铺设密封膜</w:t>
            </w:r>
            <w:r>
              <w:rPr>
                <w:rFonts w:hint="eastAsia"/>
              </w:rPr>
              <w:t>和抽真空，可以大大加速淤泥的排水速度</w:t>
            </w:r>
            <w:r w:rsidR="002F60EC">
              <w:rPr>
                <w:rFonts w:hint="eastAsia"/>
              </w:rPr>
              <w:t>。</w:t>
            </w:r>
          </w:p>
        </w:tc>
        <w:tc>
          <w:tcPr>
            <w:tcW w:w="2552" w:type="dxa"/>
            <w:vAlign w:val="center"/>
          </w:tcPr>
          <w:p w14:paraId="29BE67CE" w14:textId="5034D021" w:rsidR="000E48AE" w:rsidRDefault="000E48AE" w:rsidP="006B403F">
            <w:pPr>
              <w:pStyle w:val="af9"/>
              <w:jc w:val="left"/>
            </w:pPr>
            <w:r>
              <w:rPr>
                <w:rFonts w:hint="eastAsia"/>
              </w:rPr>
              <w:t>施工效率高、成本较低，淤泥固结效果较好</w:t>
            </w:r>
            <w:r w:rsidR="002F60EC">
              <w:rPr>
                <w:rFonts w:hint="eastAsia"/>
              </w:rPr>
              <w:t>，</w:t>
            </w:r>
            <w:r w:rsidR="002F60EC" w:rsidRPr="002F60EC">
              <w:rPr>
                <w:rFonts w:hint="eastAsia"/>
              </w:rPr>
              <w:t>含水率可达到45%~55%</w:t>
            </w:r>
            <w:r w:rsidR="00321021">
              <w:rPr>
                <w:rFonts w:hint="eastAsia"/>
              </w:rPr>
              <w:t>。</w:t>
            </w:r>
            <w:r w:rsidR="00321021" w:rsidRPr="00321021">
              <w:rPr>
                <w:rFonts w:hint="eastAsia"/>
              </w:rPr>
              <w:t>一般固结时间可以控制在3个月内。</w:t>
            </w:r>
          </w:p>
        </w:tc>
        <w:tc>
          <w:tcPr>
            <w:tcW w:w="1904" w:type="dxa"/>
            <w:vAlign w:val="center"/>
          </w:tcPr>
          <w:p w14:paraId="7C4CCABD" w14:textId="4D2287E8" w:rsidR="000E48AE" w:rsidRDefault="000E48AE" w:rsidP="006B403F">
            <w:pPr>
              <w:pStyle w:val="af9"/>
              <w:jc w:val="left"/>
            </w:pPr>
            <w:r>
              <w:rPr>
                <w:rFonts w:hint="eastAsia"/>
              </w:rPr>
              <w:t>需要一定的固结时间和较大的场地。</w:t>
            </w:r>
          </w:p>
        </w:tc>
        <w:tc>
          <w:tcPr>
            <w:tcW w:w="1983" w:type="dxa"/>
            <w:vAlign w:val="center"/>
          </w:tcPr>
          <w:p w14:paraId="08A10E53" w14:textId="09B4E89F" w:rsidR="000E48AE" w:rsidRDefault="000E48AE" w:rsidP="006B403F">
            <w:pPr>
              <w:pStyle w:val="af9"/>
              <w:jc w:val="left"/>
            </w:pPr>
            <w:r>
              <w:rPr>
                <w:rFonts w:hint="eastAsia"/>
              </w:rPr>
              <w:t>适用于淤泥处置量大，成本要求较低，效果要求较好，但时间相对充裕且施工场地不紧张的情况。</w:t>
            </w:r>
          </w:p>
        </w:tc>
      </w:tr>
      <w:tr w:rsidR="000E48AE" w14:paraId="0C3557D9" w14:textId="77777777" w:rsidTr="002F60EC">
        <w:trPr>
          <w:jc w:val="center"/>
        </w:trPr>
        <w:tc>
          <w:tcPr>
            <w:tcW w:w="426" w:type="dxa"/>
            <w:vMerge w:val="restart"/>
            <w:vAlign w:val="center"/>
          </w:tcPr>
          <w:p w14:paraId="3CD3CC31" w14:textId="125C5B5E" w:rsidR="000E48AE" w:rsidRDefault="000E48AE" w:rsidP="000E48AE">
            <w:pPr>
              <w:pStyle w:val="af9"/>
            </w:pPr>
            <w:r>
              <w:rPr>
                <w:rFonts w:hint="eastAsia"/>
              </w:rPr>
              <w:t>机械脱水</w:t>
            </w:r>
          </w:p>
        </w:tc>
        <w:tc>
          <w:tcPr>
            <w:tcW w:w="703" w:type="dxa"/>
            <w:vAlign w:val="center"/>
          </w:tcPr>
          <w:p w14:paraId="42FDDABA" w14:textId="053F20F8" w:rsidR="000E48AE" w:rsidRDefault="000E48AE" w:rsidP="000E48AE">
            <w:pPr>
              <w:pStyle w:val="af9"/>
            </w:pPr>
            <w:r>
              <w:rPr>
                <w:rFonts w:hint="eastAsia"/>
              </w:rPr>
              <w:t>板框压滤</w:t>
            </w:r>
            <w:bookmarkStart w:id="119" w:name="OLE_LINK29"/>
          </w:p>
        </w:tc>
        <w:tc>
          <w:tcPr>
            <w:tcW w:w="2268" w:type="dxa"/>
            <w:vMerge w:val="restart"/>
            <w:vAlign w:val="center"/>
          </w:tcPr>
          <w:p w14:paraId="244D45C6" w14:textId="1FF1BEF7" w:rsidR="000E48AE" w:rsidRDefault="000E48AE" w:rsidP="006B403F">
            <w:pPr>
              <w:pStyle w:val="af9"/>
              <w:jc w:val="left"/>
            </w:pPr>
            <w:r>
              <w:rPr>
                <w:rFonts w:hint="eastAsia"/>
              </w:rPr>
              <w:t>将淤泥吹填至临时施工堆场，经絮凝沉降后，添加调理剂，通过离心机、带式压滤机或板框压滤机进行机械脱水。</w:t>
            </w:r>
            <w:bookmarkEnd w:id="119"/>
            <w:r>
              <w:rPr>
                <w:rFonts w:hint="eastAsia"/>
              </w:rPr>
              <w:t>调理剂种类和掺量不同，土体强度和性能不同。</w:t>
            </w:r>
          </w:p>
        </w:tc>
        <w:tc>
          <w:tcPr>
            <w:tcW w:w="2552" w:type="dxa"/>
            <w:vAlign w:val="center"/>
          </w:tcPr>
          <w:p w14:paraId="437A8BD4" w14:textId="034C351C" w:rsidR="000E48AE" w:rsidRDefault="00FB13AC" w:rsidP="00FB13AC">
            <w:pPr>
              <w:pStyle w:val="af9"/>
              <w:jc w:val="left"/>
            </w:pPr>
            <w:r>
              <w:rPr>
                <w:rFonts w:hint="eastAsia"/>
              </w:rPr>
              <w:t>泥饼含水率低，可达到30%~50%，处置方便；生产占地小，可连续作业；对周围环境影响小。</w:t>
            </w:r>
          </w:p>
        </w:tc>
        <w:tc>
          <w:tcPr>
            <w:tcW w:w="1904" w:type="dxa"/>
            <w:vAlign w:val="center"/>
          </w:tcPr>
          <w:p w14:paraId="5DC8C09C" w14:textId="5812CE9F" w:rsidR="00FB13AC" w:rsidRDefault="00FB13AC" w:rsidP="00FB13AC">
            <w:pPr>
              <w:pStyle w:val="af9"/>
              <w:jc w:val="left"/>
            </w:pPr>
            <w:r>
              <w:rPr>
                <w:rFonts w:hint="eastAsia"/>
              </w:rPr>
              <w:t>淤泥处理成本</w:t>
            </w:r>
            <w:r w:rsidR="00321021">
              <w:rPr>
                <w:rFonts w:hint="eastAsia"/>
              </w:rPr>
              <w:t>相对较</w:t>
            </w:r>
            <w:r>
              <w:rPr>
                <w:rFonts w:hint="eastAsia"/>
              </w:rPr>
              <w:t>高，技术较为复</w:t>
            </w:r>
          </w:p>
          <w:p w14:paraId="1A257B7B" w14:textId="79921961" w:rsidR="000E48AE" w:rsidRDefault="00FB13AC" w:rsidP="00FB13AC">
            <w:pPr>
              <w:pStyle w:val="af9"/>
              <w:jc w:val="left"/>
            </w:pPr>
            <w:r>
              <w:rPr>
                <w:rFonts w:hint="eastAsia"/>
              </w:rPr>
              <w:t>杂。</w:t>
            </w:r>
          </w:p>
        </w:tc>
        <w:tc>
          <w:tcPr>
            <w:tcW w:w="1983" w:type="dxa"/>
            <w:vAlign w:val="center"/>
          </w:tcPr>
          <w:p w14:paraId="4F53281F" w14:textId="290AB098" w:rsidR="000E48AE" w:rsidRDefault="000E48AE" w:rsidP="006B403F">
            <w:pPr>
              <w:pStyle w:val="af9"/>
              <w:jc w:val="left"/>
            </w:pPr>
            <w:r>
              <w:rPr>
                <w:rFonts w:hint="eastAsia"/>
              </w:rPr>
              <w:t>适用要求脱水速度快、土体强度高、临时施工场地小的情况。</w:t>
            </w:r>
          </w:p>
        </w:tc>
      </w:tr>
      <w:tr w:rsidR="00321021" w14:paraId="1BEE514F" w14:textId="77777777" w:rsidTr="002F60EC">
        <w:trPr>
          <w:jc w:val="center"/>
        </w:trPr>
        <w:tc>
          <w:tcPr>
            <w:tcW w:w="426" w:type="dxa"/>
            <w:vMerge/>
            <w:vAlign w:val="center"/>
          </w:tcPr>
          <w:p w14:paraId="4D80CE2E" w14:textId="77777777" w:rsidR="00321021" w:rsidRDefault="00321021" w:rsidP="00321021">
            <w:pPr>
              <w:pStyle w:val="af9"/>
            </w:pPr>
          </w:p>
        </w:tc>
        <w:tc>
          <w:tcPr>
            <w:tcW w:w="703" w:type="dxa"/>
            <w:vAlign w:val="center"/>
          </w:tcPr>
          <w:p w14:paraId="61729DFD" w14:textId="20B1F5D4" w:rsidR="00321021" w:rsidRDefault="00321021" w:rsidP="00321021">
            <w:pPr>
              <w:pStyle w:val="af9"/>
            </w:pPr>
            <w:r>
              <w:rPr>
                <w:rFonts w:hint="eastAsia"/>
              </w:rPr>
              <w:t>带式压滤</w:t>
            </w:r>
          </w:p>
        </w:tc>
        <w:tc>
          <w:tcPr>
            <w:tcW w:w="2268" w:type="dxa"/>
            <w:vMerge/>
            <w:vAlign w:val="center"/>
          </w:tcPr>
          <w:p w14:paraId="0523E69A" w14:textId="77777777" w:rsidR="00321021" w:rsidRDefault="00321021" w:rsidP="00321021">
            <w:pPr>
              <w:pStyle w:val="af9"/>
              <w:jc w:val="left"/>
            </w:pPr>
          </w:p>
        </w:tc>
        <w:tc>
          <w:tcPr>
            <w:tcW w:w="2552" w:type="dxa"/>
            <w:vAlign w:val="center"/>
          </w:tcPr>
          <w:p w14:paraId="4D5266CE" w14:textId="5023D7C8" w:rsidR="00321021" w:rsidRDefault="00321021" w:rsidP="00321021">
            <w:pPr>
              <w:pStyle w:val="af9"/>
              <w:jc w:val="left"/>
            </w:pPr>
            <w:r>
              <w:rPr>
                <w:rFonts w:hint="eastAsia"/>
              </w:rPr>
              <w:t>连续进料，连续压滤，单机处理量大；脱水效率高，含水率低，可达到45%~55%；适应性强，底泥中小粒径的砂石可直接压滤。</w:t>
            </w:r>
          </w:p>
        </w:tc>
        <w:tc>
          <w:tcPr>
            <w:tcW w:w="1904" w:type="dxa"/>
            <w:vAlign w:val="center"/>
          </w:tcPr>
          <w:p w14:paraId="40D9B72F" w14:textId="77777777" w:rsidR="00321021" w:rsidRDefault="00321021" w:rsidP="00321021">
            <w:pPr>
              <w:pStyle w:val="af9"/>
              <w:jc w:val="left"/>
            </w:pPr>
            <w:r>
              <w:rPr>
                <w:rFonts w:hint="eastAsia"/>
              </w:rPr>
              <w:t>处理成本相对较</w:t>
            </w:r>
          </w:p>
          <w:p w14:paraId="1704D665" w14:textId="77777777" w:rsidR="002F60EC" w:rsidRDefault="00321021" w:rsidP="002F60EC">
            <w:pPr>
              <w:pStyle w:val="af9"/>
              <w:jc w:val="left"/>
            </w:pPr>
            <w:r>
              <w:rPr>
                <w:rFonts w:hint="eastAsia"/>
              </w:rPr>
              <w:t>高</w:t>
            </w:r>
            <w:r w:rsidR="002F60EC">
              <w:rPr>
                <w:rFonts w:hint="eastAsia"/>
              </w:rPr>
              <w:t>，技术较为复</w:t>
            </w:r>
          </w:p>
          <w:p w14:paraId="0F656425" w14:textId="2FA1AB52" w:rsidR="00321021" w:rsidRDefault="002F60EC" w:rsidP="002F60EC">
            <w:pPr>
              <w:pStyle w:val="af9"/>
              <w:jc w:val="left"/>
            </w:pPr>
            <w:r>
              <w:rPr>
                <w:rFonts w:hint="eastAsia"/>
              </w:rPr>
              <w:t>杂。</w:t>
            </w:r>
          </w:p>
        </w:tc>
        <w:tc>
          <w:tcPr>
            <w:tcW w:w="1983" w:type="dxa"/>
            <w:vAlign w:val="center"/>
          </w:tcPr>
          <w:p w14:paraId="6D3EC3E6" w14:textId="32B74B89" w:rsidR="00321021" w:rsidRDefault="00321021" w:rsidP="00321021">
            <w:pPr>
              <w:pStyle w:val="af9"/>
              <w:jc w:val="left"/>
            </w:pPr>
            <w:r>
              <w:rPr>
                <w:rFonts w:hint="eastAsia"/>
              </w:rPr>
              <w:t>适用要求脱水速度快、土体强度高、临时施工场地小的情况。</w:t>
            </w:r>
          </w:p>
        </w:tc>
      </w:tr>
      <w:tr w:rsidR="00321021" w14:paraId="2AF3E4EF" w14:textId="77777777" w:rsidTr="002F60EC">
        <w:trPr>
          <w:jc w:val="center"/>
        </w:trPr>
        <w:tc>
          <w:tcPr>
            <w:tcW w:w="426" w:type="dxa"/>
            <w:vMerge/>
            <w:vAlign w:val="center"/>
          </w:tcPr>
          <w:p w14:paraId="01CB60FC" w14:textId="77777777" w:rsidR="00321021" w:rsidRDefault="00321021" w:rsidP="00321021">
            <w:pPr>
              <w:pStyle w:val="af9"/>
            </w:pPr>
          </w:p>
        </w:tc>
        <w:tc>
          <w:tcPr>
            <w:tcW w:w="703" w:type="dxa"/>
            <w:vAlign w:val="center"/>
          </w:tcPr>
          <w:p w14:paraId="72544A35" w14:textId="6FAB662C" w:rsidR="00321021" w:rsidRDefault="00321021" w:rsidP="00321021">
            <w:pPr>
              <w:pStyle w:val="af9"/>
            </w:pPr>
            <w:r>
              <w:rPr>
                <w:rFonts w:hint="eastAsia"/>
              </w:rPr>
              <w:t>离心脱水</w:t>
            </w:r>
          </w:p>
        </w:tc>
        <w:tc>
          <w:tcPr>
            <w:tcW w:w="2268" w:type="dxa"/>
            <w:vMerge/>
            <w:vAlign w:val="center"/>
          </w:tcPr>
          <w:p w14:paraId="26AFC8F8" w14:textId="77777777" w:rsidR="00321021" w:rsidRDefault="00321021" w:rsidP="00321021">
            <w:pPr>
              <w:pStyle w:val="af9"/>
              <w:jc w:val="left"/>
            </w:pPr>
          </w:p>
        </w:tc>
        <w:tc>
          <w:tcPr>
            <w:tcW w:w="2552" w:type="dxa"/>
            <w:vAlign w:val="center"/>
          </w:tcPr>
          <w:p w14:paraId="40BDAA49" w14:textId="5C796EF4" w:rsidR="00321021" w:rsidRDefault="00321021" w:rsidP="00321021">
            <w:pPr>
              <w:pStyle w:val="af9"/>
              <w:jc w:val="left"/>
            </w:pPr>
            <w:r>
              <w:rPr>
                <w:rFonts w:hint="eastAsia"/>
              </w:rPr>
              <w:t>泥饼含水率低，可达到45%~55%；</w:t>
            </w:r>
            <w:r w:rsidR="002F60EC">
              <w:rPr>
                <w:rFonts w:hint="eastAsia"/>
              </w:rPr>
              <w:t>可生化除臭、淤泥</w:t>
            </w:r>
            <w:proofErr w:type="gramStart"/>
            <w:r w:rsidR="002F60EC">
              <w:rPr>
                <w:rFonts w:hint="eastAsia"/>
              </w:rPr>
              <w:t>含砂可分离</w:t>
            </w:r>
            <w:proofErr w:type="gramEnd"/>
            <w:r>
              <w:rPr>
                <w:rFonts w:hint="eastAsia"/>
              </w:rPr>
              <w:t>；对周围环境影响小。</w:t>
            </w:r>
          </w:p>
        </w:tc>
        <w:tc>
          <w:tcPr>
            <w:tcW w:w="1904" w:type="dxa"/>
            <w:vAlign w:val="center"/>
          </w:tcPr>
          <w:p w14:paraId="32CA7AAD" w14:textId="28DF87D3" w:rsidR="00321021" w:rsidRDefault="00321021" w:rsidP="002F60EC">
            <w:pPr>
              <w:pStyle w:val="af9"/>
              <w:jc w:val="left"/>
            </w:pPr>
            <w:r>
              <w:rPr>
                <w:rFonts w:hint="eastAsia"/>
              </w:rPr>
              <w:t>处理成本高</w:t>
            </w:r>
            <w:r w:rsidR="002F60EC">
              <w:rPr>
                <w:rFonts w:hint="eastAsia"/>
              </w:rPr>
              <w:t>，技术较为复杂。</w:t>
            </w:r>
          </w:p>
        </w:tc>
        <w:tc>
          <w:tcPr>
            <w:tcW w:w="1983" w:type="dxa"/>
            <w:vAlign w:val="center"/>
          </w:tcPr>
          <w:p w14:paraId="473A8457" w14:textId="6EB8732E" w:rsidR="00321021" w:rsidRDefault="00321021" w:rsidP="00321021">
            <w:pPr>
              <w:pStyle w:val="af9"/>
              <w:jc w:val="left"/>
            </w:pPr>
            <w:r>
              <w:rPr>
                <w:rFonts w:hint="eastAsia"/>
              </w:rPr>
              <w:t>适用要求脱水速度快、土体强度高、临时施工场地小的情况。</w:t>
            </w:r>
          </w:p>
        </w:tc>
      </w:tr>
      <w:tr w:rsidR="00321021" w14:paraId="65E7DC66" w14:textId="77777777" w:rsidTr="002F60EC">
        <w:trPr>
          <w:jc w:val="center"/>
        </w:trPr>
        <w:tc>
          <w:tcPr>
            <w:tcW w:w="1129" w:type="dxa"/>
            <w:gridSpan w:val="2"/>
            <w:vAlign w:val="center"/>
          </w:tcPr>
          <w:p w14:paraId="2D974D35" w14:textId="2FB8A51E" w:rsidR="00321021" w:rsidRDefault="00321021" w:rsidP="00321021">
            <w:pPr>
              <w:pStyle w:val="af9"/>
            </w:pPr>
            <w:proofErr w:type="gramStart"/>
            <w:r>
              <w:rPr>
                <w:rFonts w:hint="eastAsia"/>
              </w:rPr>
              <w:t>土工管袋</w:t>
            </w:r>
            <w:proofErr w:type="gramEnd"/>
            <w:r>
              <w:rPr>
                <w:rFonts w:hint="eastAsia"/>
              </w:rPr>
              <w:t>脱水</w:t>
            </w:r>
          </w:p>
        </w:tc>
        <w:tc>
          <w:tcPr>
            <w:tcW w:w="2268" w:type="dxa"/>
            <w:vAlign w:val="center"/>
          </w:tcPr>
          <w:p w14:paraId="132CACE9" w14:textId="49B7818C" w:rsidR="00321021" w:rsidRDefault="00321021" w:rsidP="00321021">
            <w:pPr>
              <w:pStyle w:val="af9"/>
              <w:jc w:val="left"/>
            </w:pPr>
            <w:r>
              <w:rPr>
                <w:rFonts w:hint="eastAsia"/>
              </w:rPr>
              <w:t>利用土工袋的反滤排水性能脱水，并利用土工袋的加筋性能早期固定淤泥形状，提供结构体初期强度。常常需要加入絮凝剂和固化剂。</w:t>
            </w:r>
          </w:p>
        </w:tc>
        <w:tc>
          <w:tcPr>
            <w:tcW w:w="2552" w:type="dxa"/>
            <w:vAlign w:val="center"/>
          </w:tcPr>
          <w:p w14:paraId="33F22835" w14:textId="52B83D9C" w:rsidR="00321021" w:rsidRDefault="00400179" w:rsidP="00321021">
            <w:pPr>
              <w:pStyle w:val="af9"/>
              <w:jc w:val="left"/>
            </w:pPr>
            <w:r>
              <w:rPr>
                <w:rFonts w:hint="eastAsia"/>
              </w:rPr>
              <w:t>含水率</w:t>
            </w:r>
            <w:r w:rsidR="00933E21">
              <w:rPr>
                <w:rFonts w:hint="eastAsia"/>
              </w:rPr>
              <w:t>较</w:t>
            </w:r>
            <w:r>
              <w:rPr>
                <w:rFonts w:hint="eastAsia"/>
              </w:rPr>
              <w:t>低，可达到</w:t>
            </w:r>
            <w:r w:rsidR="00933E21">
              <w:rPr>
                <w:rFonts w:hint="eastAsia"/>
              </w:rPr>
              <w:t>50</w:t>
            </w:r>
            <w:r>
              <w:rPr>
                <w:rFonts w:hint="eastAsia"/>
              </w:rPr>
              <w:t>%~55%；</w:t>
            </w:r>
            <w:r w:rsidR="00321021">
              <w:rPr>
                <w:rFonts w:hint="eastAsia"/>
              </w:rPr>
              <w:t>处理成本</w:t>
            </w:r>
            <w:r w:rsidR="00933E21">
              <w:rPr>
                <w:rFonts w:hint="eastAsia"/>
              </w:rPr>
              <w:t>较</w:t>
            </w:r>
            <w:r w:rsidR="00321021">
              <w:rPr>
                <w:rFonts w:hint="eastAsia"/>
              </w:rPr>
              <w:t>低；淤泥资源化途径多，淤泥理化性质改变小。</w:t>
            </w:r>
          </w:p>
        </w:tc>
        <w:tc>
          <w:tcPr>
            <w:tcW w:w="1904" w:type="dxa"/>
            <w:vAlign w:val="center"/>
          </w:tcPr>
          <w:p w14:paraId="01AA6A6F" w14:textId="77777777" w:rsidR="00321021" w:rsidRDefault="00321021" w:rsidP="00321021">
            <w:pPr>
              <w:pStyle w:val="af9"/>
              <w:jc w:val="left"/>
            </w:pPr>
            <w:r>
              <w:rPr>
                <w:rFonts w:hint="eastAsia"/>
              </w:rPr>
              <w:t>固结周期长，占</w:t>
            </w:r>
          </w:p>
          <w:p w14:paraId="18CD363B" w14:textId="69F95A6C" w:rsidR="00321021" w:rsidRDefault="00321021" w:rsidP="00321021">
            <w:pPr>
              <w:pStyle w:val="af9"/>
              <w:jc w:val="left"/>
            </w:pPr>
            <w:r>
              <w:rPr>
                <w:rFonts w:hint="eastAsia"/>
              </w:rPr>
              <w:t>用场地大。</w:t>
            </w:r>
          </w:p>
        </w:tc>
        <w:tc>
          <w:tcPr>
            <w:tcW w:w="1983" w:type="dxa"/>
            <w:vAlign w:val="center"/>
          </w:tcPr>
          <w:p w14:paraId="6BFD509E" w14:textId="1CD0FED7" w:rsidR="00321021" w:rsidRDefault="00321021" w:rsidP="00321021">
            <w:pPr>
              <w:pStyle w:val="af9"/>
              <w:jc w:val="left"/>
            </w:pPr>
            <w:r>
              <w:rPr>
                <w:rFonts w:hint="eastAsia"/>
              </w:rPr>
              <w:t>常与填筑堤、</w:t>
            </w:r>
            <w:proofErr w:type="gramStart"/>
            <w:r>
              <w:rPr>
                <w:rFonts w:hint="eastAsia"/>
              </w:rPr>
              <w:t>路结合</w:t>
            </w:r>
            <w:proofErr w:type="gramEnd"/>
            <w:r>
              <w:rPr>
                <w:rFonts w:hint="eastAsia"/>
              </w:rPr>
              <w:t>起来运用，适合临时工程。永久工程运用时，应考虑后期沉降的影响。</w:t>
            </w:r>
          </w:p>
        </w:tc>
      </w:tr>
      <w:bookmarkEnd w:id="118"/>
    </w:tbl>
    <w:p w14:paraId="39CB9CBE" w14:textId="77777777" w:rsidR="001A2C13" w:rsidRDefault="001A2C13" w:rsidP="00FA50E9">
      <w:pPr>
        <w:pStyle w:val="af9"/>
      </w:pPr>
    </w:p>
    <w:p w14:paraId="49C46ACC" w14:textId="77777777" w:rsidR="00791495" w:rsidRDefault="00791495" w:rsidP="00FA50E9">
      <w:pPr>
        <w:pStyle w:val="af9"/>
      </w:pPr>
    </w:p>
    <w:p w14:paraId="722F53F8" w14:textId="77777777" w:rsidR="00791495" w:rsidRPr="001A6856" w:rsidRDefault="00791495" w:rsidP="00FA50E9">
      <w:pPr>
        <w:pStyle w:val="af9"/>
      </w:pPr>
    </w:p>
    <w:sectPr w:rsidR="00791495" w:rsidRPr="001A6856" w:rsidSect="00750C67">
      <w:footerReference w:type="default" r:id="rId20"/>
      <w:pgSz w:w="11906" w:h="16838"/>
      <w:pgMar w:top="1928" w:right="1134" w:bottom="1134" w:left="1418" w:header="851" w:footer="992"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F9D4D" w14:textId="77777777" w:rsidR="0045364D" w:rsidRDefault="0045364D">
      <w:pPr>
        <w:spacing w:before="120" w:after="120"/>
        <w:ind w:firstLine="420"/>
      </w:pPr>
      <w:r>
        <w:separator/>
      </w:r>
    </w:p>
  </w:endnote>
  <w:endnote w:type="continuationSeparator" w:id="0">
    <w:p w14:paraId="615BD286" w14:textId="77777777" w:rsidR="0045364D" w:rsidRDefault="0045364D">
      <w:pPr>
        <w:spacing w:before="120" w:after="12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F70E" w14:textId="77777777" w:rsidR="008168DD" w:rsidRDefault="008168DD">
    <w:pPr>
      <w:pStyle w:val="a9"/>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488F" w14:textId="222A31E6" w:rsidR="00750C67" w:rsidRDefault="00750C67" w:rsidP="00750C67">
    <w:pPr>
      <w:pStyle w:val="a9"/>
      <w:spacing w:before="120" w:after="120"/>
      <w:ind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011E" w14:textId="77777777" w:rsidR="008168DD" w:rsidRDefault="008168DD">
    <w:pPr>
      <w:pStyle w:val="a9"/>
      <w:spacing w:before="120" w:after="12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076590"/>
      <w:docPartObj>
        <w:docPartGallery w:val="Page Numbers (Bottom of Page)"/>
        <w:docPartUnique/>
      </w:docPartObj>
    </w:sdtPr>
    <w:sdtContent>
      <w:p w14:paraId="101ED4D1" w14:textId="40B02486" w:rsidR="00750C67" w:rsidRDefault="00750C67" w:rsidP="00750C67">
        <w:pPr>
          <w:pStyle w:val="a9"/>
          <w:spacing w:before="120" w:after="120"/>
          <w:ind w:firstLine="360"/>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368515"/>
      <w:docPartObj>
        <w:docPartGallery w:val="Page Numbers (Bottom of Page)"/>
        <w:docPartUnique/>
      </w:docPartObj>
    </w:sdtPr>
    <w:sdtContent>
      <w:p w14:paraId="311D76FB" w14:textId="36C8C76F" w:rsidR="00750C67" w:rsidRDefault="00750C67">
        <w:pPr>
          <w:pStyle w:val="a9"/>
          <w:spacing w:before="120" w:after="120"/>
          <w:ind w:firstLine="360"/>
          <w:jc w:val="right"/>
        </w:pPr>
        <w:r>
          <w:fldChar w:fldCharType="begin"/>
        </w:r>
        <w:r>
          <w:instrText>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550147"/>
      <w:docPartObj>
        <w:docPartGallery w:val="Page Numbers (Bottom of Page)"/>
        <w:docPartUnique/>
      </w:docPartObj>
    </w:sdtPr>
    <w:sdtContent>
      <w:p w14:paraId="5C9CA94B" w14:textId="78F169C9" w:rsidR="00671ADB" w:rsidRDefault="00671ADB" w:rsidP="00A45E79">
        <w:pPr>
          <w:pStyle w:val="a9"/>
          <w:spacing w:before="120" w:after="120"/>
          <w:ind w:firstLine="360"/>
          <w:jc w:val="right"/>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5F8AD" w14:textId="77777777" w:rsidR="0045364D" w:rsidRDefault="0045364D">
      <w:pPr>
        <w:spacing w:before="120" w:after="120"/>
        <w:ind w:firstLine="420"/>
      </w:pPr>
      <w:r>
        <w:separator/>
      </w:r>
    </w:p>
  </w:footnote>
  <w:footnote w:type="continuationSeparator" w:id="0">
    <w:p w14:paraId="7F682991" w14:textId="77777777" w:rsidR="0045364D" w:rsidRDefault="0045364D">
      <w:pPr>
        <w:spacing w:before="120" w:after="12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5CB0" w14:textId="413C2977" w:rsidR="008168DD" w:rsidRPr="00671ADB" w:rsidRDefault="00671ADB" w:rsidP="00671ADB">
    <w:pPr>
      <w:pStyle w:val="aa"/>
      <w:pBdr>
        <w:bottom w:val="none" w:sz="0" w:space="0" w:color="auto"/>
      </w:pBdr>
      <w:spacing w:before="120" w:after="120"/>
      <w:ind w:firstLine="360"/>
      <w:jc w:val="left"/>
    </w:pPr>
    <w:r w:rsidRPr="00671ADB">
      <w:rPr>
        <w:rFonts w:ascii="Times New Roman"/>
      </w:rPr>
      <w:t>T/JSSLKX 005—2025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5024" w14:textId="7EA5EDD1" w:rsidR="00750C67" w:rsidRPr="00750C67" w:rsidRDefault="00750C67" w:rsidP="00750C67">
    <w:pPr>
      <w:pStyle w:val="aa"/>
      <w:pBdr>
        <w:bottom w:val="none" w:sz="0" w:space="0" w:color="auto"/>
      </w:pBdr>
      <w:spacing w:before="120" w:after="12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F4D7" w14:textId="55D635F5" w:rsidR="008168DD" w:rsidRPr="00671ADB" w:rsidRDefault="00671ADB" w:rsidP="00671ADB">
    <w:pPr>
      <w:pStyle w:val="aa"/>
      <w:pBdr>
        <w:bottom w:val="none" w:sz="0" w:space="0" w:color="auto"/>
      </w:pBdr>
      <w:spacing w:before="120" w:after="120"/>
      <w:ind w:firstLine="360"/>
      <w:jc w:val="right"/>
      <w:rPr>
        <w:rFonts w:ascii="Times New Roman"/>
      </w:rPr>
    </w:pPr>
    <w:r w:rsidRPr="00671ADB">
      <w:rPr>
        <w:rFonts w:ascii="Times New Roman"/>
      </w:rPr>
      <w:t>T/JSSLKX 005—2025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3BA3" w14:textId="77777777" w:rsidR="00750C67" w:rsidRPr="00671ADB" w:rsidRDefault="00750C67" w:rsidP="00671ADB">
    <w:pPr>
      <w:pStyle w:val="aa"/>
      <w:pBdr>
        <w:bottom w:val="none" w:sz="0" w:space="0" w:color="auto"/>
      </w:pBdr>
      <w:spacing w:before="120" w:after="120"/>
      <w:ind w:firstLine="360"/>
      <w:jc w:val="left"/>
    </w:pPr>
    <w:r w:rsidRPr="00671ADB">
      <w:rPr>
        <w:rFonts w:ascii="Times New Roman"/>
      </w:rPr>
      <w:t>T/JSSLKX 005—2025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56DE" w14:textId="77777777" w:rsidR="00750C67" w:rsidRPr="00671ADB" w:rsidRDefault="00750C67" w:rsidP="00671ADB">
    <w:pPr>
      <w:pStyle w:val="aa"/>
      <w:pBdr>
        <w:bottom w:val="none" w:sz="0" w:space="0" w:color="auto"/>
      </w:pBdr>
      <w:spacing w:before="120" w:after="120"/>
      <w:ind w:firstLine="360"/>
      <w:jc w:val="right"/>
      <w:rPr>
        <w:rFonts w:ascii="Times New Roman"/>
      </w:rPr>
    </w:pPr>
    <w:r w:rsidRPr="00671ADB">
      <w:rPr>
        <w:rFonts w:ascii="Times New Roman"/>
      </w:rPr>
      <w:t>T/JSSLKX 005—2025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B975" w14:textId="77777777" w:rsidR="00750C67" w:rsidRPr="00671ADB" w:rsidRDefault="00750C67" w:rsidP="00750C67">
    <w:pPr>
      <w:pStyle w:val="aa"/>
      <w:pBdr>
        <w:bottom w:val="none" w:sz="0" w:space="0" w:color="auto"/>
      </w:pBdr>
      <w:spacing w:before="120" w:after="120"/>
      <w:ind w:firstLine="360"/>
      <w:jc w:val="right"/>
    </w:pPr>
    <w:r w:rsidRPr="00671ADB">
      <w:rPr>
        <w:rFonts w:ascii="Times New Roman"/>
      </w:rPr>
      <w:t>T/JSSLKX 005—2025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4FE420"/>
    <w:multiLevelType w:val="multilevel"/>
    <w:tmpl w:val="226CD546"/>
    <w:lvl w:ilvl="0">
      <w:start w:val="1"/>
      <w:numFmt w:val="decimal"/>
      <w:pStyle w:val="1"/>
      <w:isLgl/>
      <w:suff w:val="nothing"/>
      <w:lvlText w:val="%1"/>
      <w:lvlJc w:val="left"/>
      <w:pPr>
        <w:ind w:left="425" w:hanging="425"/>
      </w:pPr>
      <w:rPr>
        <w:rFonts w:hint="default"/>
      </w:rPr>
    </w:lvl>
    <w:lvl w:ilvl="1">
      <w:start w:val="1"/>
      <w:numFmt w:val="decimal"/>
      <w:pStyle w:val="2"/>
      <w:isLgl/>
      <w:suff w:val="nothing"/>
      <w:lvlText w:val="%1.%2"/>
      <w:lvlJc w:val="left"/>
      <w:pPr>
        <w:ind w:left="567" w:hanging="567"/>
      </w:pPr>
      <w:rPr>
        <w:rFonts w:hint="default"/>
      </w:rPr>
    </w:lvl>
    <w:lvl w:ilvl="2">
      <w:start w:val="1"/>
      <w:numFmt w:val="decimal"/>
      <w:pStyle w:val="3"/>
      <w:isLgl/>
      <w:suff w:val="nothing"/>
      <w:lvlText w:val="%1.%2.%3"/>
      <w:lvlJc w:val="left"/>
      <w:pPr>
        <w:ind w:left="2553" w:hanging="709"/>
      </w:pPr>
      <w:rPr>
        <w:rFonts w:ascii="黑体" w:eastAsia="黑体" w:hAnsi="黑体"/>
      </w:rPr>
    </w:lvl>
    <w:lvl w:ilvl="3">
      <w:start w:val="1"/>
      <w:numFmt w:val="decimal"/>
      <w:pStyle w:val="4"/>
      <w:isLgl/>
      <w:suff w:val="nothing"/>
      <w:lvlText w:val="%1.%2.%3.%4"/>
      <w:lvlJc w:val="left"/>
      <w:pPr>
        <w:ind w:left="0" w:firstLine="0"/>
      </w:pPr>
      <w:rPr>
        <w:rFonts w:ascii="黑体" w:eastAsia="黑体" w:hAnsi="黑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241F70C4"/>
    <w:multiLevelType w:val="hybridMultilevel"/>
    <w:tmpl w:val="9EA48138"/>
    <w:lvl w:ilvl="0" w:tplc="B3067A52">
      <w:start w:val="1"/>
      <w:numFmt w:val="lowerLetter"/>
      <w:suff w:val="nothing"/>
      <w:lvlText w:val="%1）"/>
      <w:lvlJc w:val="left"/>
      <w:pPr>
        <w:ind w:left="0" w:firstLine="4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24266FBF"/>
    <w:multiLevelType w:val="hybridMultilevel"/>
    <w:tmpl w:val="ADE2606E"/>
    <w:lvl w:ilvl="0" w:tplc="4B148CA8">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4236F16C"/>
    <w:multiLevelType w:val="multilevel"/>
    <w:tmpl w:val="CA02346C"/>
    <w:lvl w:ilvl="0">
      <w:start w:val="1"/>
      <w:numFmt w:val="chineseCounting"/>
      <w:suff w:val="nothing"/>
      <w:lvlText w:val="%1、"/>
      <w:lvlJc w:val="left"/>
      <w:pPr>
        <w:tabs>
          <w:tab w:val="left" w:pos="0"/>
        </w:tabs>
        <w:ind w:left="0" w:firstLine="0"/>
      </w:pPr>
      <w:rPr>
        <w:rFonts w:ascii="宋体" w:eastAsia="宋体" w:hAnsi="宋体" w:cs="宋体" w:hint="eastAsia"/>
        <w:b w:val="0"/>
        <w:bCs w:val="0"/>
        <w:sz w:val="30"/>
      </w:rPr>
    </w:lvl>
    <w:lvl w:ilvl="1">
      <w:start w:val="1"/>
      <w:numFmt w:val="decimal"/>
      <w:isLgl/>
      <w:suff w:val="nothing"/>
      <w:lvlText w:val="%1.%2"/>
      <w:lvlJc w:val="left"/>
      <w:pPr>
        <w:tabs>
          <w:tab w:val="left" w:pos="0"/>
        </w:tabs>
        <w:ind w:left="0" w:firstLine="0"/>
      </w:pPr>
      <w:rPr>
        <w:rFonts w:ascii="宋体" w:eastAsia="宋体" w:hAnsi="宋体" w:cs="宋体" w:hint="eastAsia"/>
        <w:sz w:val="28"/>
      </w:rPr>
    </w:lvl>
    <w:lvl w:ilvl="2">
      <w:start w:val="1"/>
      <w:numFmt w:val="decimal"/>
      <w:isLgl/>
      <w:suff w:val="nothing"/>
      <w:lvlText w:val="%1.%2.%3"/>
      <w:lvlJc w:val="left"/>
      <w:pPr>
        <w:tabs>
          <w:tab w:val="left" w:pos="420"/>
        </w:tabs>
        <w:ind w:left="0" w:firstLine="0"/>
      </w:pPr>
      <w:rPr>
        <w:rFonts w:ascii="宋体" w:eastAsia="宋体" w:hAnsi="宋体" w:cs="宋体" w:hint="eastAsia"/>
        <w:b w:val="0"/>
        <w:bCs w:val="0"/>
        <w:sz w:val="24"/>
      </w:rPr>
    </w:lvl>
    <w:lvl w:ilvl="3">
      <w:start w:val="1"/>
      <w:numFmt w:val="decimal"/>
      <w:isLgl/>
      <w:suff w:val="nothing"/>
      <w:lvlText w:val="%1.%2.%3.%4"/>
      <w:lvlJc w:val="left"/>
      <w:pPr>
        <w:tabs>
          <w:tab w:val="left" w:pos="420"/>
        </w:tabs>
        <w:ind w:left="0" w:firstLine="0"/>
      </w:pPr>
      <w:rPr>
        <w:rFonts w:ascii="宋体" w:eastAsia="宋体" w:hAnsi="宋体" w:cs="宋体" w:hint="eastAsia"/>
        <w:b w:val="0"/>
        <w:bCs w:val="0"/>
        <w:sz w:val="24"/>
      </w:rPr>
    </w:lvl>
    <w:lvl w:ilvl="4">
      <w:start w:val="1"/>
      <w:numFmt w:val="decimal"/>
      <w:isLgl/>
      <w:lvlText w:val="%1.%2.%3.%4.%5."/>
      <w:lvlJc w:val="left"/>
      <w:pPr>
        <w:ind w:left="991" w:hanging="991"/>
      </w:pPr>
      <w:rPr>
        <w:rFonts w:hint="eastAsia"/>
      </w:rPr>
    </w:lvl>
    <w:lvl w:ilvl="5">
      <w:start w:val="1"/>
      <w:numFmt w:val="decimal"/>
      <w:isLgl/>
      <w:lvlText w:val="%1.%2.%3.%4.%5.%6."/>
      <w:lvlJc w:val="left"/>
      <w:pPr>
        <w:ind w:left="1134" w:hanging="1134"/>
      </w:pPr>
      <w:rPr>
        <w:rFonts w:hint="eastAsia"/>
      </w:rPr>
    </w:lvl>
    <w:lvl w:ilvl="6">
      <w:start w:val="1"/>
      <w:numFmt w:val="decimal"/>
      <w:isLgl/>
      <w:lvlText w:val="%1.%2.%3.%4.%5.%6.%7."/>
      <w:lvlJc w:val="left"/>
      <w:pPr>
        <w:ind w:left="1275" w:hanging="1275"/>
      </w:pPr>
      <w:rPr>
        <w:rFonts w:hint="eastAsia"/>
      </w:rPr>
    </w:lvl>
    <w:lvl w:ilvl="7">
      <w:start w:val="1"/>
      <w:numFmt w:val="decimal"/>
      <w:isLgl/>
      <w:lvlText w:val="%1.%2.%3.%4.%5.%6.%7.%8."/>
      <w:lvlJc w:val="left"/>
      <w:pPr>
        <w:ind w:left="1418" w:hanging="1418"/>
      </w:pPr>
      <w:rPr>
        <w:rFonts w:hint="eastAsia"/>
      </w:rPr>
    </w:lvl>
    <w:lvl w:ilvl="8">
      <w:start w:val="1"/>
      <w:numFmt w:val="decimal"/>
      <w:isLgl/>
      <w:lvlText w:val="%1.%2.%3.%4.%5.%6.%7.%8.%9."/>
      <w:lvlJc w:val="left"/>
      <w:pPr>
        <w:ind w:left="1558" w:hanging="1558"/>
      </w:pPr>
      <w:rPr>
        <w:rFonts w:hint="eastAsia"/>
      </w:rPr>
    </w:lvl>
  </w:abstractNum>
  <w:num w:numId="1" w16cid:durableId="60059469">
    <w:abstractNumId w:val="0"/>
  </w:num>
  <w:num w:numId="2" w16cid:durableId="458256827">
    <w:abstractNumId w:val="3"/>
  </w:num>
  <w:num w:numId="3" w16cid:durableId="1700200999">
    <w:abstractNumId w:val="0"/>
  </w:num>
  <w:num w:numId="4" w16cid:durableId="545797509">
    <w:abstractNumId w:val="0"/>
  </w:num>
  <w:num w:numId="5" w16cid:durableId="342322514">
    <w:abstractNumId w:val="0"/>
  </w:num>
  <w:num w:numId="6" w16cid:durableId="1679967649">
    <w:abstractNumId w:val="0"/>
  </w:num>
  <w:num w:numId="7" w16cid:durableId="1664431482">
    <w:abstractNumId w:val="0"/>
  </w:num>
  <w:num w:numId="8" w16cid:durableId="69622443">
    <w:abstractNumId w:val="0"/>
  </w:num>
  <w:num w:numId="9" w16cid:durableId="1158156764">
    <w:abstractNumId w:val="1"/>
  </w:num>
  <w:num w:numId="10" w16cid:durableId="484708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E2OTM2N2Q1MjljYWY1YzZlNGQyNjIzYjgyMTMzYmUifQ=="/>
  </w:docVars>
  <w:rsids>
    <w:rsidRoot w:val="006D6F9B"/>
    <w:rsid w:val="00002586"/>
    <w:rsid w:val="00006343"/>
    <w:rsid w:val="00015657"/>
    <w:rsid w:val="0001575B"/>
    <w:rsid w:val="00017691"/>
    <w:rsid w:val="00031F58"/>
    <w:rsid w:val="000327F9"/>
    <w:rsid w:val="000348DF"/>
    <w:rsid w:val="00035BDD"/>
    <w:rsid w:val="00037DA6"/>
    <w:rsid w:val="00041CFE"/>
    <w:rsid w:val="000455B9"/>
    <w:rsid w:val="000456F2"/>
    <w:rsid w:val="00046538"/>
    <w:rsid w:val="00050FE4"/>
    <w:rsid w:val="00052754"/>
    <w:rsid w:val="00053306"/>
    <w:rsid w:val="00056EE0"/>
    <w:rsid w:val="000600FE"/>
    <w:rsid w:val="00060AD2"/>
    <w:rsid w:val="00060BE4"/>
    <w:rsid w:val="0006266C"/>
    <w:rsid w:val="000712A1"/>
    <w:rsid w:val="00073638"/>
    <w:rsid w:val="00076213"/>
    <w:rsid w:val="0008413B"/>
    <w:rsid w:val="00084275"/>
    <w:rsid w:val="00085663"/>
    <w:rsid w:val="00087FF0"/>
    <w:rsid w:val="00090483"/>
    <w:rsid w:val="00091CE0"/>
    <w:rsid w:val="00091D2B"/>
    <w:rsid w:val="00092259"/>
    <w:rsid w:val="000927B4"/>
    <w:rsid w:val="0009655F"/>
    <w:rsid w:val="000A0ECD"/>
    <w:rsid w:val="000A287D"/>
    <w:rsid w:val="000A7825"/>
    <w:rsid w:val="000B019B"/>
    <w:rsid w:val="000B0BB6"/>
    <w:rsid w:val="000B2A76"/>
    <w:rsid w:val="000D0099"/>
    <w:rsid w:val="000D64FE"/>
    <w:rsid w:val="000E4123"/>
    <w:rsid w:val="000E48AE"/>
    <w:rsid w:val="000E4A1E"/>
    <w:rsid w:val="000E5727"/>
    <w:rsid w:val="000E6B08"/>
    <w:rsid w:val="000F3401"/>
    <w:rsid w:val="000F5914"/>
    <w:rsid w:val="000F7DD7"/>
    <w:rsid w:val="00102763"/>
    <w:rsid w:val="00102E8F"/>
    <w:rsid w:val="00105A18"/>
    <w:rsid w:val="00105C37"/>
    <w:rsid w:val="00106D75"/>
    <w:rsid w:val="0010777E"/>
    <w:rsid w:val="001115F4"/>
    <w:rsid w:val="001122D9"/>
    <w:rsid w:val="00113AB8"/>
    <w:rsid w:val="00120D89"/>
    <w:rsid w:val="00121F15"/>
    <w:rsid w:val="00123220"/>
    <w:rsid w:val="00126049"/>
    <w:rsid w:val="001309F2"/>
    <w:rsid w:val="00133865"/>
    <w:rsid w:val="00142D20"/>
    <w:rsid w:val="00144DB8"/>
    <w:rsid w:val="001467EB"/>
    <w:rsid w:val="001472AC"/>
    <w:rsid w:val="00147CF4"/>
    <w:rsid w:val="00150466"/>
    <w:rsid w:val="00150CEF"/>
    <w:rsid w:val="0015167F"/>
    <w:rsid w:val="00152BBD"/>
    <w:rsid w:val="00152C86"/>
    <w:rsid w:val="00155CBE"/>
    <w:rsid w:val="0016023C"/>
    <w:rsid w:val="00165FE3"/>
    <w:rsid w:val="001660D2"/>
    <w:rsid w:val="00167786"/>
    <w:rsid w:val="001730EE"/>
    <w:rsid w:val="00176A99"/>
    <w:rsid w:val="00177207"/>
    <w:rsid w:val="00180B4C"/>
    <w:rsid w:val="00181227"/>
    <w:rsid w:val="00182DF0"/>
    <w:rsid w:val="001831DE"/>
    <w:rsid w:val="00184268"/>
    <w:rsid w:val="001852D8"/>
    <w:rsid w:val="00185C26"/>
    <w:rsid w:val="001963EB"/>
    <w:rsid w:val="001A12F6"/>
    <w:rsid w:val="001A2AFD"/>
    <w:rsid w:val="001A2C13"/>
    <w:rsid w:val="001A3469"/>
    <w:rsid w:val="001A6856"/>
    <w:rsid w:val="001B116A"/>
    <w:rsid w:val="001B52DC"/>
    <w:rsid w:val="001C0F44"/>
    <w:rsid w:val="001D16AB"/>
    <w:rsid w:val="001D3B76"/>
    <w:rsid w:val="001E1B18"/>
    <w:rsid w:val="001E352E"/>
    <w:rsid w:val="001E484F"/>
    <w:rsid w:val="001E5F38"/>
    <w:rsid w:val="001E6206"/>
    <w:rsid w:val="001F0185"/>
    <w:rsid w:val="001F06CB"/>
    <w:rsid w:val="001F288B"/>
    <w:rsid w:val="001F2CB2"/>
    <w:rsid w:val="001F42D7"/>
    <w:rsid w:val="001F4512"/>
    <w:rsid w:val="001F499E"/>
    <w:rsid w:val="001F7E46"/>
    <w:rsid w:val="00200E35"/>
    <w:rsid w:val="002026AC"/>
    <w:rsid w:val="00203D76"/>
    <w:rsid w:val="00204D7F"/>
    <w:rsid w:val="0020703A"/>
    <w:rsid w:val="00210548"/>
    <w:rsid w:val="0021096A"/>
    <w:rsid w:val="00215115"/>
    <w:rsid w:val="002204E2"/>
    <w:rsid w:val="0022131D"/>
    <w:rsid w:val="00224B27"/>
    <w:rsid w:val="002301CC"/>
    <w:rsid w:val="00230B6D"/>
    <w:rsid w:val="00234DF1"/>
    <w:rsid w:val="00240151"/>
    <w:rsid w:val="00243C2A"/>
    <w:rsid w:val="00260B4D"/>
    <w:rsid w:val="00266DCA"/>
    <w:rsid w:val="002741CA"/>
    <w:rsid w:val="00275751"/>
    <w:rsid w:val="00276A4E"/>
    <w:rsid w:val="0027713A"/>
    <w:rsid w:val="00277D2B"/>
    <w:rsid w:val="00285613"/>
    <w:rsid w:val="0028701E"/>
    <w:rsid w:val="00290537"/>
    <w:rsid w:val="0029204E"/>
    <w:rsid w:val="0029411B"/>
    <w:rsid w:val="00297229"/>
    <w:rsid w:val="002972D2"/>
    <w:rsid w:val="002A04BD"/>
    <w:rsid w:val="002A0FC1"/>
    <w:rsid w:val="002A3334"/>
    <w:rsid w:val="002A3F3F"/>
    <w:rsid w:val="002B050D"/>
    <w:rsid w:val="002B233D"/>
    <w:rsid w:val="002B2B3F"/>
    <w:rsid w:val="002B51E2"/>
    <w:rsid w:val="002B59F0"/>
    <w:rsid w:val="002B74F4"/>
    <w:rsid w:val="002C1194"/>
    <w:rsid w:val="002C213D"/>
    <w:rsid w:val="002C5616"/>
    <w:rsid w:val="002C59EE"/>
    <w:rsid w:val="002C739E"/>
    <w:rsid w:val="002C753C"/>
    <w:rsid w:val="002D0B84"/>
    <w:rsid w:val="002D1762"/>
    <w:rsid w:val="002D29AA"/>
    <w:rsid w:val="002D2D16"/>
    <w:rsid w:val="002D69FB"/>
    <w:rsid w:val="002E0042"/>
    <w:rsid w:val="002E25DC"/>
    <w:rsid w:val="002E2822"/>
    <w:rsid w:val="002E29F6"/>
    <w:rsid w:val="002E2CCE"/>
    <w:rsid w:val="002E3557"/>
    <w:rsid w:val="002E4E28"/>
    <w:rsid w:val="002E5B0D"/>
    <w:rsid w:val="002E5C52"/>
    <w:rsid w:val="002E61CE"/>
    <w:rsid w:val="002F1913"/>
    <w:rsid w:val="002F2D63"/>
    <w:rsid w:val="002F3C34"/>
    <w:rsid w:val="002F60EC"/>
    <w:rsid w:val="002F7648"/>
    <w:rsid w:val="003034A6"/>
    <w:rsid w:val="00306C33"/>
    <w:rsid w:val="00312637"/>
    <w:rsid w:val="00313CD5"/>
    <w:rsid w:val="00315E09"/>
    <w:rsid w:val="00316446"/>
    <w:rsid w:val="003167F8"/>
    <w:rsid w:val="00316FCF"/>
    <w:rsid w:val="00317399"/>
    <w:rsid w:val="00321021"/>
    <w:rsid w:val="0032110A"/>
    <w:rsid w:val="003214EB"/>
    <w:rsid w:val="00323E0D"/>
    <w:rsid w:val="003265DB"/>
    <w:rsid w:val="00330097"/>
    <w:rsid w:val="00330870"/>
    <w:rsid w:val="00331ABE"/>
    <w:rsid w:val="00333189"/>
    <w:rsid w:val="0033393D"/>
    <w:rsid w:val="003353EE"/>
    <w:rsid w:val="00335A8C"/>
    <w:rsid w:val="00335FDC"/>
    <w:rsid w:val="0033700B"/>
    <w:rsid w:val="00337118"/>
    <w:rsid w:val="003419E9"/>
    <w:rsid w:val="003465B2"/>
    <w:rsid w:val="00353B03"/>
    <w:rsid w:val="00360E90"/>
    <w:rsid w:val="003612AA"/>
    <w:rsid w:val="00364356"/>
    <w:rsid w:val="003702C9"/>
    <w:rsid w:val="0038115C"/>
    <w:rsid w:val="00390B48"/>
    <w:rsid w:val="00393FF4"/>
    <w:rsid w:val="00396AF7"/>
    <w:rsid w:val="003B2635"/>
    <w:rsid w:val="003B4ED9"/>
    <w:rsid w:val="003B59B7"/>
    <w:rsid w:val="003B71BE"/>
    <w:rsid w:val="003C076A"/>
    <w:rsid w:val="003C09CC"/>
    <w:rsid w:val="003C0D38"/>
    <w:rsid w:val="003C700D"/>
    <w:rsid w:val="003D0A05"/>
    <w:rsid w:val="003D36A7"/>
    <w:rsid w:val="003D4B38"/>
    <w:rsid w:val="003D6CA0"/>
    <w:rsid w:val="003D70E6"/>
    <w:rsid w:val="003E2D1F"/>
    <w:rsid w:val="003E4040"/>
    <w:rsid w:val="003E4A28"/>
    <w:rsid w:val="003E7218"/>
    <w:rsid w:val="003F3521"/>
    <w:rsid w:val="003F460C"/>
    <w:rsid w:val="003F67C9"/>
    <w:rsid w:val="003F70F1"/>
    <w:rsid w:val="00400179"/>
    <w:rsid w:val="004009FF"/>
    <w:rsid w:val="0040121E"/>
    <w:rsid w:val="00401836"/>
    <w:rsid w:val="004026D3"/>
    <w:rsid w:val="004027E2"/>
    <w:rsid w:val="00403CFF"/>
    <w:rsid w:val="004056A9"/>
    <w:rsid w:val="00412E0A"/>
    <w:rsid w:val="004148F7"/>
    <w:rsid w:val="004207C9"/>
    <w:rsid w:val="0042221C"/>
    <w:rsid w:val="00423324"/>
    <w:rsid w:val="00423390"/>
    <w:rsid w:val="00423A22"/>
    <w:rsid w:val="00423A83"/>
    <w:rsid w:val="00426433"/>
    <w:rsid w:val="004265F2"/>
    <w:rsid w:val="0042706E"/>
    <w:rsid w:val="004355CD"/>
    <w:rsid w:val="0043587E"/>
    <w:rsid w:val="004376DF"/>
    <w:rsid w:val="00440596"/>
    <w:rsid w:val="00442D50"/>
    <w:rsid w:val="0044322E"/>
    <w:rsid w:val="00443EB3"/>
    <w:rsid w:val="004507BB"/>
    <w:rsid w:val="004508EB"/>
    <w:rsid w:val="00452F0B"/>
    <w:rsid w:val="00452FEC"/>
    <w:rsid w:val="0045364D"/>
    <w:rsid w:val="00453EE5"/>
    <w:rsid w:val="004558F0"/>
    <w:rsid w:val="0045616B"/>
    <w:rsid w:val="0047009F"/>
    <w:rsid w:val="004717AF"/>
    <w:rsid w:val="00472804"/>
    <w:rsid w:val="004730AF"/>
    <w:rsid w:val="004735B8"/>
    <w:rsid w:val="00474D24"/>
    <w:rsid w:val="0047556E"/>
    <w:rsid w:val="00480B1F"/>
    <w:rsid w:val="004813FB"/>
    <w:rsid w:val="004843BB"/>
    <w:rsid w:val="00485665"/>
    <w:rsid w:val="004906CC"/>
    <w:rsid w:val="00491AFC"/>
    <w:rsid w:val="00493F0B"/>
    <w:rsid w:val="0049449B"/>
    <w:rsid w:val="0049653F"/>
    <w:rsid w:val="00497233"/>
    <w:rsid w:val="004A34A4"/>
    <w:rsid w:val="004A3D03"/>
    <w:rsid w:val="004A796E"/>
    <w:rsid w:val="004B0FD6"/>
    <w:rsid w:val="004B2295"/>
    <w:rsid w:val="004B4D2B"/>
    <w:rsid w:val="004B70EE"/>
    <w:rsid w:val="004C0043"/>
    <w:rsid w:val="004C251A"/>
    <w:rsid w:val="004C6E63"/>
    <w:rsid w:val="004D0EC5"/>
    <w:rsid w:val="004E1E19"/>
    <w:rsid w:val="004E3FF7"/>
    <w:rsid w:val="004E678C"/>
    <w:rsid w:val="004E7D2E"/>
    <w:rsid w:val="004F4359"/>
    <w:rsid w:val="005071FA"/>
    <w:rsid w:val="005116ED"/>
    <w:rsid w:val="00513F5D"/>
    <w:rsid w:val="00517BA0"/>
    <w:rsid w:val="00520A43"/>
    <w:rsid w:val="00520BCC"/>
    <w:rsid w:val="00521D4A"/>
    <w:rsid w:val="00523AFC"/>
    <w:rsid w:val="00530014"/>
    <w:rsid w:val="00532271"/>
    <w:rsid w:val="005329CC"/>
    <w:rsid w:val="00532CBA"/>
    <w:rsid w:val="0053683A"/>
    <w:rsid w:val="00537347"/>
    <w:rsid w:val="0053763F"/>
    <w:rsid w:val="00537C38"/>
    <w:rsid w:val="0054058D"/>
    <w:rsid w:val="005425A2"/>
    <w:rsid w:val="00543548"/>
    <w:rsid w:val="0054487A"/>
    <w:rsid w:val="00545A95"/>
    <w:rsid w:val="00546B70"/>
    <w:rsid w:val="005527DA"/>
    <w:rsid w:val="0055464D"/>
    <w:rsid w:val="00557965"/>
    <w:rsid w:val="00561F63"/>
    <w:rsid w:val="005648A3"/>
    <w:rsid w:val="0056686E"/>
    <w:rsid w:val="00570578"/>
    <w:rsid w:val="00570EE1"/>
    <w:rsid w:val="0058084B"/>
    <w:rsid w:val="0058211A"/>
    <w:rsid w:val="00582BAF"/>
    <w:rsid w:val="00582BF0"/>
    <w:rsid w:val="00594DD4"/>
    <w:rsid w:val="00596120"/>
    <w:rsid w:val="005A00AD"/>
    <w:rsid w:val="005A5262"/>
    <w:rsid w:val="005B1EA1"/>
    <w:rsid w:val="005C4864"/>
    <w:rsid w:val="005D3B83"/>
    <w:rsid w:val="005D55AE"/>
    <w:rsid w:val="005D611F"/>
    <w:rsid w:val="005F0350"/>
    <w:rsid w:val="005F0A14"/>
    <w:rsid w:val="005F18D5"/>
    <w:rsid w:val="005F21F8"/>
    <w:rsid w:val="005F5DAC"/>
    <w:rsid w:val="005F6618"/>
    <w:rsid w:val="005F799B"/>
    <w:rsid w:val="0060404E"/>
    <w:rsid w:val="00607154"/>
    <w:rsid w:val="0060739A"/>
    <w:rsid w:val="0060753B"/>
    <w:rsid w:val="006075C5"/>
    <w:rsid w:val="00610E22"/>
    <w:rsid w:val="00611E43"/>
    <w:rsid w:val="00613CAB"/>
    <w:rsid w:val="00616A84"/>
    <w:rsid w:val="00617AA9"/>
    <w:rsid w:val="00623200"/>
    <w:rsid w:val="00623A41"/>
    <w:rsid w:val="0062523C"/>
    <w:rsid w:val="006304F1"/>
    <w:rsid w:val="00631BC4"/>
    <w:rsid w:val="006348A1"/>
    <w:rsid w:val="00635681"/>
    <w:rsid w:val="00637DD1"/>
    <w:rsid w:val="00641963"/>
    <w:rsid w:val="00642D0B"/>
    <w:rsid w:val="00645DC5"/>
    <w:rsid w:val="006470A1"/>
    <w:rsid w:val="00647406"/>
    <w:rsid w:val="0064756C"/>
    <w:rsid w:val="0065333D"/>
    <w:rsid w:val="006576E5"/>
    <w:rsid w:val="00657CA2"/>
    <w:rsid w:val="006610BC"/>
    <w:rsid w:val="0066260D"/>
    <w:rsid w:val="00662985"/>
    <w:rsid w:val="006641EC"/>
    <w:rsid w:val="00665C3E"/>
    <w:rsid w:val="00665DFE"/>
    <w:rsid w:val="006717DD"/>
    <w:rsid w:val="00671ADB"/>
    <w:rsid w:val="006724DD"/>
    <w:rsid w:val="006762E5"/>
    <w:rsid w:val="0067796A"/>
    <w:rsid w:val="00677E54"/>
    <w:rsid w:val="00680267"/>
    <w:rsid w:val="006813C1"/>
    <w:rsid w:val="00683436"/>
    <w:rsid w:val="00684826"/>
    <w:rsid w:val="006877CA"/>
    <w:rsid w:val="00695A11"/>
    <w:rsid w:val="006967A7"/>
    <w:rsid w:val="00696938"/>
    <w:rsid w:val="006A0EC6"/>
    <w:rsid w:val="006A674B"/>
    <w:rsid w:val="006B16EE"/>
    <w:rsid w:val="006B403F"/>
    <w:rsid w:val="006B619C"/>
    <w:rsid w:val="006C066D"/>
    <w:rsid w:val="006C491D"/>
    <w:rsid w:val="006C6F3A"/>
    <w:rsid w:val="006D001A"/>
    <w:rsid w:val="006D2484"/>
    <w:rsid w:val="006D2C64"/>
    <w:rsid w:val="006D3C11"/>
    <w:rsid w:val="006D63F6"/>
    <w:rsid w:val="006D6C26"/>
    <w:rsid w:val="006D6F9B"/>
    <w:rsid w:val="006E13FD"/>
    <w:rsid w:val="006F1360"/>
    <w:rsid w:val="006F1F24"/>
    <w:rsid w:val="006F3065"/>
    <w:rsid w:val="006F4536"/>
    <w:rsid w:val="006F4706"/>
    <w:rsid w:val="006F4E78"/>
    <w:rsid w:val="006F525B"/>
    <w:rsid w:val="006F5B99"/>
    <w:rsid w:val="0070504A"/>
    <w:rsid w:val="007056CA"/>
    <w:rsid w:val="0071124A"/>
    <w:rsid w:val="0071472C"/>
    <w:rsid w:val="007174CE"/>
    <w:rsid w:val="00717BF0"/>
    <w:rsid w:val="00720CE4"/>
    <w:rsid w:val="00722B60"/>
    <w:rsid w:val="00723DA8"/>
    <w:rsid w:val="00724831"/>
    <w:rsid w:val="007255E8"/>
    <w:rsid w:val="00726D82"/>
    <w:rsid w:val="00726EF5"/>
    <w:rsid w:val="00727488"/>
    <w:rsid w:val="00730FD7"/>
    <w:rsid w:val="00732F68"/>
    <w:rsid w:val="00734925"/>
    <w:rsid w:val="007364A6"/>
    <w:rsid w:val="00740F5C"/>
    <w:rsid w:val="00742A48"/>
    <w:rsid w:val="00743AFC"/>
    <w:rsid w:val="00744592"/>
    <w:rsid w:val="00745FD1"/>
    <w:rsid w:val="007476D0"/>
    <w:rsid w:val="007509E3"/>
    <w:rsid w:val="00750C67"/>
    <w:rsid w:val="007545B5"/>
    <w:rsid w:val="0075652B"/>
    <w:rsid w:val="00757D82"/>
    <w:rsid w:val="0076073E"/>
    <w:rsid w:val="007630E8"/>
    <w:rsid w:val="00767942"/>
    <w:rsid w:val="0076795A"/>
    <w:rsid w:val="00780B55"/>
    <w:rsid w:val="0078668C"/>
    <w:rsid w:val="0078743D"/>
    <w:rsid w:val="00787B4C"/>
    <w:rsid w:val="00787D37"/>
    <w:rsid w:val="0079143B"/>
    <w:rsid w:val="00791495"/>
    <w:rsid w:val="007958D7"/>
    <w:rsid w:val="007A59B3"/>
    <w:rsid w:val="007A7420"/>
    <w:rsid w:val="007A7FE2"/>
    <w:rsid w:val="007B0049"/>
    <w:rsid w:val="007C0C17"/>
    <w:rsid w:val="007C0C96"/>
    <w:rsid w:val="007C2020"/>
    <w:rsid w:val="007C2337"/>
    <w:rsid w:val="007C56E4"/>
    <w:rsid w:val="007C5B10"/>
    <w:rsid w:val="007D4F15"/>
    <w:rsid w:val="007E0158"/>
    <w:rsid w:val="007E065A"/>
    <w:rsid w:val="007E2EBA"/>
    <w:rsid w:val="007E4E3D"/>
    <w:rsid w:val="007F309C"/>
    <w:rsid w:val="007F408E"/>
    <w:rsid w:val="007F69C8"/>
    <w:rsid w:val="007F7281"/>
    <w:rsid w:val="00801A6C"/>
    <w:rsid w:val="0081075B"/>
    <w:rsid w:val="00810808"/>
    <w:rsid w:val="008111CC"/>
    <w:rsid w:val="008168DD"/>
    <w:rsid w:val="008171E9"/>
    <w:rsid w:val="0082154C"/>
    <w:rsid w:val="00821BF7"/>
    <w:rsid w:val="00825522"/>
    <w:rsid w:val="00826A62"/>
    <w:rsid w:val="00826CAF"/>
    <w:rsid w:val="00827DCB"/>
    <w:rsid w:val="00832637"/>
    <w:rsid w:val="0083616A"/>
    <w:rsid w:val="00837551"/>
    <w:rsid w:val="008405E4"/>
    <w:rsid w:val="00843F5D"/>
    <w:rsid w:val="00847B94"/>
    <w:rsid w:val="00850697"/>
    <w:rsid w:val="008514A6"/>
    <w:rsid w:val="00851BC9"/>
    <w:rsid w:val="00854083"/>
    <w:rsid w:val="00857078"/>
    <w:rsid w:val="00857456"/>
    <w:rsid w:val="0086290D"/>
    <w:rsid w:val="0086776A"/>
    <w:rsid w:val="00870BBB"/>
    <w:rsid w:val="008716D1"/>
    <w:rsid w:val="00873305"/>
    <w:rsid w:val="00874EAC"/>
    <w:rsid w:val="0087762D"/>
    <w:rsid w:val="008826E2"/>
    <w:rsid w:val="00882D12"/>
    <w:rsid w:val="00884986"/>
    <w:rsid w:val="00886A1C"/>
    <w:rsid w:val="00894D71"/>
    <w:rsid w:val="008B5789"/>
    <w:rsid w:val="008B6CCE"/>
    <w:rsid w:val="008B7BF9"/>
    <w:rsid w:val="008C0531"/>
    <w:rsid w:val="008C0C99"/>
    <w:rsid w:val="008C43F0"/>
    <w:rsid w:val="008C5E4A"/>
    <w:rsid w:val="008C6AEC"/>
    <w:rsid w:val="008C7AF6"/>
    <w:rsid w:val="008D4496"/>
    <w:rsid w:val="008D477A"/>
    <w:rsid w:val="008D5FCC"/>
    <w:rsid w:val="008D7905"/>
    <w:rsid w:val="008E2591"/>
    <w:rsid w:val="008E3686"/>
    <w:rsid w:val="008E54E7"/>
    <w:rsid w:val="008E6FB0"/>
    <w:rsid w:val="008F2BBF"/>
    <w:rsid w:val="008F3371"/>
    <w:rsid w:val="008F55D3"/>
    <w:rsid w:val="008F5963"/>
    <w:rsid w:val="008F7B7D"/>
    <w:rsid w:val="0090430D"/>
    <w:rsid w:val="00906D64"/>
    <w:rsid w:val="0090727A"/>
    <w:rsid w:val="00916EF4"/>
    <w:rsid w:val="00920BEC"/>
    <w:rsid w:val="00923FAB"/>
    <w:rsid w:val="009262A7"/>
    <w:rsid w:val="00927B35"/>
    <w:rsid w:val="00930127"/>
    <w:rsid w:val="00930648"/>
    <w:rsid w:val="009309C5"/>
    <w:rsid w:val="00931A4B"/>
    <w:rsid w:val="00933E21"/>
    <w:rsid w:val="00934872"/>
    <w:rsid w:val="00935FFC"/>
    <w:rsid w:val="009422DC"/>
    <w:rsid w:val="00946884"/>
    <w:rsid w:val="00953846"/>
    <w:rsid w:val="009544CB"/>
    <w:rsid w:val="00955312"/>
    <w:rsid w:val="00955B73"/>
    <w:rsid w:val="00956AE4"/>
    <w:rsid w:val="00957402"/>
    <w:rsid w:val="009621BF"/>
    <w:rsid w:val="00962C30"/>
    <w:rsid w:val="00964C28"/>
    <w:rsid w:val="009652F9"/>
    <w:rsid w:val="0096554B"/>
    <w:rsid w:val="009669C9"/>
    <w:rsid w:val="009768A8"/>
    <w:rsid w:val="009802E3"/>
    <w:rsid w:val="00980592"/>
    <w:rsid w:val="00980DD5"/>
    <w:rsid w:val="00982E32"/>
    <w:rsid w:val="009859FA"/>
    <w:rsid w:val="00986D0C"/>
    <w:rsid w:val="00986F9A"/>
    <w:rsid w:val="00987692"/>
    <w:rsid w:val="009909B3"/>
    <w:rsid w:val="009911A4"/>
    <w:rsid w:val="0099318F"/>
    <w:rsid w:val="009948A2"/>
    <w:rsid w:val="009A109B"/>
    <w:rsid w:val="009A1B42"/>
    <w:rsid w:val="009A2C70"/>
    <w:rsid w:val="009A3687"/>
    <w:rsid w:val="009A452B"/>
    <w:rsid w:val="009A6FA5"/>
    <w:rsid w:val="009B10FA"/>
    <w:rsid w:val="009B39D1"/>
    <w:rsid w:val="009B7264"/>
    <w:rsid w:val="009B7C64"/>
    <w:rsid w:val="009C251A"/>
    <w:rsid w:val="009C2E6B"/>
    <w:rsid w:val="009C3201"/>
    <w:rsid w:val="009C4A5C"/>
    <w:rsid w:val="009C5FDA"/>
    <w:rsid w:val="009C6124"/>
    <w:rsid w:val="009D08E7"/>
    <w:rsid w:val="009D79E1"/>
    <w:rsid w:val="009E0D82"/>
    <w:rsid w:val="009E2FA2"/>
    <w:rsid w:val="009E3D2C"/>
    <w:rsid w:val="009E4E59"/>
    <w:rsid w:val="009E5C3D"/>
    <w:rsid w:val="009E6C8D"/>
    <w:rsid w:val="009F2702"/>
    <w:rsid w:val="009F39F9"/>
    <w:rsid w:val="009F4823"/>
    <w:rsid w:val="009F641C"/>
    <w:rsid w:val="009F7923"/>
    <w:rsid w:val="00A0057A"/>
    <w:rsid w:val="00A01308"/>
    <w:rsid w:val="00A02AE9"/>
    <w:rsid w:val="00A14141"/>
    <w:rsid w:val="00A1433B"/>
    <w:rsid w:val="00A20275"/>
    <w:rsid w:val="00A2671A"/>
    <w:rsid w:val="00A271BC"/>
    <w:rsid w:val="00A27D99"/>
    <w:rsid w:val="00A30868"/>
    <w:rsid w:val="00A30DC6"/>
    <w:rsid w:val="00A31085"/>
    <w:rsid w:val="00A32DF6"/>
    <w:rsid w:val="00A34F0B"/>
    <w:rsid w:val="00A37686"/>
    <w:rsid w:val="00A37AAB"/>
    <w:rsid w:val="00A37BA0"/>
    <w:rsid w:val="00A40687"/>
    <w:rsid w:val="00A413E0"/>
    <w:rsid w:val="00A418B3"/>
    <w:rsid w:val="00A45E79"/>
    <w:rsid w:val="00A52B3F"/>
    <w:rsid w:val="00A53F9D"/>
    <w:rsid w:val="00A54240"/>
    <w:rsid w:val="00A54360"/>
    <w:rsid w:val="00A64236"/>
    <w:rsid w:val="00A65257"/>
    <w:rsid w:val="00A65CE5"/>
    <w:rsid w:val="00A7109C"/>
    <w:rsid w:val="00A713FC"/>
    <w:rsid w:val="00A7173C"/>
    <w:rsid w:val="00A71E46"/>
    <w:rsid w:val="00A76EE7"/>
    <w:rsid w:val="00A776CB"/>
    <w:rsid w:val="00A82BC8"/>
    <w:rsid w:val="00A86AC7"/>
    <w:rsid w:val="00A870BB"/>
    <w:rsid w:val="00A9139E"/>
    <w:rsid w:val="00A93284"/>
    <w:rsid w:val="00A95E92"/>
    <w:rsid w:val="00A969A8"/>
    <w:rsid w:val="00A96C23"/>
    <w:rsid w:val="00AA188D"/>
    <w:rsid w:val="00AA41B3"/>
    <w:rsid w:val="00AA47DA"/>
    <w:rsid w:val="00AA5298"/>
    <w:rsid w:val="00AB72B1"/>
    <w:rsid w:val="00AB7775"/>
    <w:rsid w:val="00AC104E"/>
    <w:rsid w:val="00AC1217"/>
    <w:rsid w:val="00AC345C"/>
    <w:rsid w:val="00AC6E79"/>
    <w:rsid w:val="00AD3DBD"/>
    <w:rsid w:val="00AD4F1A"/>
    <w:rsid w:val="00AD6D55"/>
    <w:rsid w:val="00AE120F"/>
    <w:rsid w:val="00AE4F56"/>
    <w:rsid w:val="00AE5F4B"/>
    <w:rsid w:val="00AE65ED"/>
    <w:rsid w:val="00AE77C0"/>
    <w:rsid w:val="00AF2298"/>
    <w:rsid w:val="00AF6717"/>
    <w:rsid w:val="00AF68D4"/>
    <w:rsid w:val="00B00776"/>
    <w:rsid w:val="00B00A35"/>
    <w:rsid w:val="00B061C8"/>
    <w:rsid w:val="00B06238"/>
    <w:rsid w:val="00B07E6E"/>
    <w:rsid w:val="00B209CD"/>
    <w:rsid w:val="00B21101"/>
    <w:rsid w:val="00B2271B"/>
    <w:rsid w:val="00B24994"/>
    <w:rsid w:val="00B3128B"/>
    <w:rsid w:val="00B360FF"/>
    <w:rsid w:val="00B36ED3"/>
    <w:rsid w:val="00B37480"/>
    <w:rsid w:val="00B37F8B"/>
    <w:rsid w:val="00B40CA6"/>
    <w:rsid w:val="00B4620F"/>
    <w:rsid w:val="00B46443"/>
    <w:rsid w:val="00B4722F"/>
    <w:rsid w:val="00B51410"/>
    <w:rsid w:val="00B51D4B"/>
    <w:rsid w:val="00B51D53"/>
    <w:rsid w:val="00B5306A"/>
    <w:rsid w:val="00B536B4"/>
    <w:rsid w:val="00B54E4E"/>
    <w:rsid w:val="00B6183C"/>
    <w:rsid w:val="00B631B8"/>
    <w:rsid w:val="00B652F7"/>
    <w:rsid w:val="00B65878"/>
    <w:rsid w:val="00B73D06"/>
    <w:rsid w:val="00B767B1"/>
    <w:rsid w:val="00B8277B"/>
    <w:rsid w:val="00B873F6"/>
    <w:rsid w:val="00B92D4E"/>
    <w:rsid w:val="00B93C85"/>
    <w:rsid w:val="00B96C96"/>
    <w:rsid w:val="00B96D29"/>
    <w:rsid w:val="00BA428F"/>
    <w:rsid w:val="00BA47E2"/>
    <w:rsid w:val="00BB0214"/>
    <w:rsid w:val="00BB093E"/>
    <w:rsid w:val="00BB214D"/>
    <w:rsid w:val="00BB277F"/>
    <w:rsid w:val="00BB5840"/>
    <w:rsid w:val="00BB5A20"/>
    <w:rsid w:val="00BB619D"/>
    <w:rsid w:val="00BB7318"/>
    <w:rsid w:val="00BB7D24"/>
    <w:rsid w:val="00BC0696"/>
    <w:rsid w:val="00BC1299"/>
    <w:rsid w:val="00BC5B15"/>
    <w:rsid w:val="00BD2E5D"/>
    <w:rsid w:val="00BD4528"/>
    <w:rsid w:val="00BD6760"/>
    <w:rsid w:val="00BD781D"/>
    <w:rsid w:val="00BE0588"/>
    <w:rsid w:val="00BE397D"/>
    <w:rsid w:val="00BE482C"/>
    <w:rsid w:val="00BE71E7"/>
    <w:rsid w:val="00BF181C"/>
    <w:rsid w:val="00C01F64"/>
    <w:rsid w:val="00C07C99"/>
    <w:rsid w:val="00C10649"/>
    <w:rsid w:val="00C10E40"/>
    <w:rsid w:val="00C11654"/>
    <w:rsid w:val="00C11A03"/>
    <w:rsid w:val="00C123DD"/>
    <w:rsid w:val="00C14323"/>
    <w:rsid w:val="00C202A7"/>
    <w:rsid w:val="00C2049B"/>
    <w:rsid w:val="00C20CAB"/>
    <w:rsid w:val="00C236F9"/>
    <w:rsid w:val="00C24670"/>
    <w:rsid w:val="00C25BF2"/>
    <w:rsid w:val="00C26512"/>
    <w:rsid w:val="00C310B6"/>
    <w:rsid w:val="00C3507A"/>
    <w:rsid w:val="00C368A5"/>
    <w:rsid w:val="00C40E8E"/>
    <w:rsid w:val="00C412A1"/>
    <w:rsid w:val="00C42ECF"/>
    <w:rsid w:val="00C4584E"/>
    <w:rsid w:val="00C472C7"/>
    <w:rsid w:val="00C472EF"/>
    <w:rsid w:val="00C51C80"/>
    <w:rsid w:val="00C53229"/>
    <w:rsid w:val="00C53489"/>
    <w:rsid w:val="00C5442C"/>
    <w:rsid w:val="00C55830"/>
    <w:rsid w:val="00C55FCF"/>
    <w:rsid w:val="00C56681"/>
    <w:rsid w:val="00C60258"/>
    <w:rsid w:val="00C62214"/>
    <w:rsid w:val="00C6227C"/>
    <w:rsid w:val="00C65CD4"/>
    <w:rsid w:val="00C6686A"/>
    <w:rsid w:val="00C66B11"/>
    <w:rsid w:val="00C71A20"/>
    <w:rsid w:val="00C72031"/>
    <w:rsid w:val="00C73103"/>
    <w:rsid w:val="00C77C4A"/>
    <w:rsid w:val="00C814C6"/>
    <w:rsid w:val="00C84822"/>
    <w:rsid w:val="00C854B9"/>
    <w:rsid w:val="00C86727"/>
    <w:rsid w:val="00C878FE"/>
    <w:rsid w:val="00C92BBD"/>
    <w:rsid w:val="00C93ED7"/>
    <w:rsid w:val="00C942FE"/>
    <w:rsid w:val="00C943DE"/>
    <w:rsid w:val="00C96D15"/>
    <w:rsid w:val="00C96EBA"/>
    <w:rsid w:val="00C97C97"/>
    <w:rsid w:val="00CA2BCA"/>
    <w:rsid w:val="00CA2DF8"/>
    <w:rsid w:val="00CA6560"/>
    <w:rsid w:val="00CB1C16"/>
    <w:rsid w:val="00CC0701"/>
    <w:rsid w:val="00CC5406"/>
    <w:rsid w:val="00CC60DC"/>
    <w:rsid w:val="00CD0884"/>
    <w:rsid w:val="00CD2305"/>
    <w:rsid w:val="00CD284C"/>
    <w:rsid w:val="00CD2CD8"/>
    <w:rsid w:val="00CD34D4"/>
    <w:rsid w:val="00CD6CE1"/>
    <w:rsid w:val="00CE0289"/>
    <w:rsid w:val="00CE066B"/>
    <w:rsid w:val="00CE4FF5"/>
    <w:rsid w:val="00CE50BD"/>
    <w:rsid w:val="00CE5CDC"/>
    <w:rsid w:val="00CE5D7F"/>
    <w:rsid w:val="00CF4118"/>
    <w:rsid w:val="00CF4D7D"/>
    <w:rsid w:val="00CF71D3"/>
    <w:rsid w:val="00CF7BBA"/>
    <w:rsid w:val="00D0036E"/>
    <w:rsid w:val="00D00ED2"/>
    <w:rsid w:val="00D01210"/>
    <w:rsid w:val="00D04C19"/>
    <w:rsid w:val="00D063E9"/>
    <w:rsid w:val="00D17620"/>
    <w:rsid w:val="00D2194F"/>
    <w:rsid w:val="00D21B79"/>
    <w:rsid w:val="00D22A34"/>
    <w:rsid w:val="00D2531D"/>
    <w:rsid w:val="00D25902"/>
    <w:rsid w:val="00D272EA"/>
    <w:rsid w:val="00D272EE"/>
    <w:rsid w:val="00D274B6"/>
    <w:rsid w:val="00D31C15"/>
    <w:rsid w:val="00D32C41"/>
    <w:rsid w:val="00D348EA"/>
    <w:rsid w:val="00D34CC3"/>
    <w:rsid w:val="00D402BF"/>
    <w:rsid w:val="00D432CF"/>
    <w:rsid w:val="00D43AFD"/>
    <w:rsid w:val="00D44E27"/>
    <w:rsid w:val="00D46A7F"/>
    <w:rsid w:val="00D475D2"/>
    <w:rsid w:val="00D51201"/>
    <w:rsid w:val="00D52F0F"/>
    <w:rsid w:val="00D56451"/>
    <w:rsid w:val="00D6012E"/>
    <w:rsid w:val="00D63317"/>
    <w:rsid w:val="00D64B65"/>
    <w:rsid w:val="00D65216"/>
    <w:rsid w:val="00D67B43"/>
    <w:rsid w:val="00D705D6"/>
    <w:rsid w:val="00D75400"/>
    <w:rsid w:val="00D868C6"/>
    <w:rsid w:val="00D8723D"/>
    <w:rsid w:val="00D9178C"/>
    <w:rsid w:val="00D944DE"/>
    <w:rsid w:val="00D97F98"/>
    <w:rsid w:val="00DA029B"/>
    <w:rsid w:val="00DA1BE9"/>
    <w:rsid w:val="00DA4244"/>
    <w:rsid w:val="00DA64ED"/>
    <w:rsid w:val="00DA77A8"/>
    <w:rsid w:val="00DB21C1"/>
    <w:rsid w:val="00DB2D4C"/>
    <w:rsid w:val="00DB3A78"/>
    <w:rsid w:val="00DB3C63"/>
    <w:rsid w:val="00DB5DD1"/>
    <w:rsid w:val="00DB6C9B"/>
    <w:rsid w:val="00DB7C14"/>
    <w:rsid w:val="00DC4758"/>
    <w:rsid w:val="00DC51A0"/>
    <w:rsid w:val="00DC5582"/>
    <w:rsid w:val="00DC5BA7"/>
    <w:rsid w:val="00DC5E6F"/>
    <w:rsid w:val="00DC722E"/>
    <w:rsid w:val="00DC7C71"/>
    <w:rsid w:val="00DD327D"/>
    <w:rsid w:val="00DD56F8"/>
    <w:rsid w:val="00DD6F4A"/>
    <w:rsid w:val="00DD740F"/>
    <w:rsid w:val="00DE390E"/>
    <w:rsid w:val="00DF13C3"/>
    <w:rsid w:val="00DF3F0A"/>
    <w:rsid w:val="00DF4250"/>
    <w:rsid w:val="00DF5244"/>
    <w:rsid w:val="00DF5BAE"/>
    <w:rsid w:val="00E00AE7"/>
    <w:rsid w:val="00E04102"/>
    <w:rsid w:val="00E04D04"/>
    <w:rsid w:val="00E065B7"/>
    <w:rsid w:val="00E07A14"/>
    <w:rsid w:val="00E110DC"/>
    <w:rsid w:val="00E11248"/>
    <w:rsid w:val="00E23198"/>
    <w:rsid w:val="00E23DCF"/>
    <w:rsid w:val="00E246B4"/>
    <w:rsid w:val="00E271F1"/>
    <w:rsid w:val="00E30AB8"/>
    <w:rsid w:val="00E30E97"/>
    <w:rsid w:val="00E331C8"/>
    <w:rsid w:val="00E34911"/>
    <w:rsid w:val="00E36036"/>
    <w:rsid w:val="00E3741A"/>
    <w:rsid w:val="00E4251A"/>
    <w:rsid w:val="00E4386D"/>
    <w:rsid w:val="00E46034"/>
    <w:rsid w:val="00E477C7"/>
    <w:rsid w:val="00E534E3"/>
    <w:rsid w:val="00E55458"/>
    <w:rsid w:val="00E60B40"/>
    <w:rsid w:val="00E61462"/>
    <w:rsid w:val="00E633EB"/>
    <w:rsid w:val="00E67AA0"/>
    <w:rsid w:val="00E705C3"/>
    <w:rsid w:val="00E83304"/>
    <w:rsid w:val="00E843EA"/>
    <w:rsid w:val="00E86C92"/>
    <w:rsid w:val="00E90973"/>
    <w:rsid w:val="00E93FD1"/>
    <w:rsid w:val="00E973D9"/>
    <w:rsid w:val="00EA39F7"/>
    <w:rsid w:val="00EA776C"/>
    <w:rsid w:val="00EB23EF"/>
    <w:rsid w:val="00EB4F9C"/>
    <w:rsid w:val="00EC3C1E"/>
    <w:rsid w:val="00EC5298"/>
    <w:rsid w:val="00EC5CF7"/>
    <w:rsid w:val="00ED0E82"/>
    <w:rsid w:val="00ED28E5"/>
    <w:rsid w:val="00ED2ED4"/>
    <w:rsid w:val="00ED635D"/>
    <w:rsid w:val="00ED66F7"/>
    <w:rsid w:val="00EE3A10"/>
    <w:rsid w:val="00EE53E0"/>
    <w:rsid w:val="00EE657A"/>
    <w:rsid w:val="00EF075E"/>
    <w:rsid w:val="00EF7FD1"/>
    <w:rsid w:val="00F04404"/>
    <w:rsid w:val="00F04A75"/>
    <w:rsid w:val="00F07399"/>
    <w:rsid w:val="00F075C3"/>
    <w:rsid w:val="00F1071B"/>
    <w:rsid w:val="00F139C4"/>
    <w:rsid w:val="00F17641"/>
    <w:rsid w:val="00F20D94"/>
    <w:rsid w:val="00F247A7"/>
    <w:rsid w:val="00F26F65"/>
    <w:rsid w:val="00F272FD"/>
    <w:rsid w:val="00F3037D"/>
    <w:rsid w:val="00F30815"/>
    <w:rsid w:val="00F33CAD"/>
    <w:rsid w:val="00F37070"/>
    <w:rsid w:val="00F37121"/>
    <w:rsid w:val="00F434E7"/>
    <w:rsid w:val="00F452F6"/>
    <w:rsid w:val="00F5037D"/>
    <w:rsid w:val="00F50EED"/>
    <w:rsid w:val="00F51478"/>
    <w:rsid w:val="00F51DF6"/>
    <w:rsid w:val="00F51E1A"/>
    <w:rsid w:val="00F52E0B"/>
    <w:rsid w:val="00F535F1"/>
    <w:rsid w:val="00F562B2"/>
    <w:rsid w:val="00F56C1F"/>
    <w:rsid w:val="00F61D78"/>
    <w:rsid w:val="00F62C07"/>
    <w:rsid w:val="00F655BD"/>
    <w:rsid w:val="00F7113E"/>
    <w:rsid w:val="00F7700E"/>
    <w:rsid w:val="00F852CC"/>
    <w:rsid w:val="00F873C5"/>
    <w:rsid w:val="00F8753A"/>
    <w:rsid w:val="00F922C3"/>
    <w:rsid w:val="00F94FA2"/>
    <w:rsid w:val="00F97083"/>
    <w:rsid w:val="00FA240B"/>
    <w:rsid w:val="00FA2E81"/>
    <w:rsid w:val="00FA376D"/>
    <w:rsid w:val="00FA4FAA"/>
    <w:rsid w:val="00FA50E9"/>
    <w:rsid w:val="00FA697E"/>
    <w:rsid w:val="00FA6FFE"/>
    <w:rsid w:val="00FB13AC"/>
    <w:rsid w:val="00FB2A89"/>
    <w:rsid w:val="00FB4424"/>
    <w:rsid w:val="00FB4DF7"/>
    <w:rsid w:val="00FC69EA"/>
    <w:rsid w:val="00FD2E51"/>
    <w:rsid w:val="00FE1460"/>
    <w:rsid w:val="00FE4783"/>
    <w:rsid w:val="00FE4DBA"/>
    <w:rsid w:val="00FE5884"/>
    <w:rsid w:val="00FE5D70"/>
    <w:rsid w:val="00FF1E66"/>
    <w:rsid w:val="00FF29F8"/>
    <w:rsid w:val="00FF3C62"/>
    <w:rsid w:val="00FF48C0"/>
    <w:rsid w:val="01104422"/>
    <w:rsid w:val="022F0983"/>
    <w:rsid w:val="039C3694"/>
    <w:rsid w:val="07D76CB5"/>
    <w:rsid w:val="08E12275"/>
    <w:rsid w:val="08F972F8"/>
    <w:rsid w:val="097A018C"/>
    <w:rsid w:val="099C54CD"/>
    <w:rsid w:val="0BDC0487"/>
    <w:rsid w:val="0F1B7B63"/>
    <w:rsid w:val="10F02425"/>
    <w:rsid w:val="118722E7"/>
    <w:rsid w:val="12972723"/>
    <w:rsid w:val="12E12E71"/>
    <w:rsid w:val="13BE5A27"/>
    <w:rsid w:val="141C0605"/>
    <w:rsid w:val="143D057B"/>
    <w:rsid w:val="14F05ACC"/>
    <w:rsid w:val="155C62EF"/>
    <w:rsid w:val="15EA4AD5"/>
    <w:rsid w:val="15F62E0A"/>
    <w:rsid w:val="16146CE0"/>
    <w:rsid w:val="17B054D3"/>
    <w:rsid w:val="189E6E29"/>
    <w:rsid w:val="18B84674"/>
    <w:rsid w:val="197B2CD7"/>
    <w:rsid w:val="19A32971"/>
    <w:rsid w:val="1AE70ACE"/>
    <w:rsid w:val="1B19550F"/>
    <w:rsid w:val="1B331637"/>
    <w:rsid w:val="1B6C388A"/>
    <w:rsid w:val="1C2932F0"/>
    <w:rsid w:val="1C70606E"/>
    <w:rsid w:val="1D1C1676"/>
    <w:rsid w:val="1D393DCF"/>
    <w:rsid w:val="1D8254C7"/>
    <w:rsid w:val="1E537319"/>
    <w:rsid w:val="1EF34970"/>
    <w:rsid w:val="1F18081F"/>
    <w:rsid w:val="1F7E0A85"/>
    <w:rsid w:val="1FFD77D6"/>
    <w:rsid w:val="20DA5368"/>
    <w:rsid w:val="20FC5CCC"/>
    <w:rsid w:val="21322316"/>
    <w:rsid w:val="21DA015F"/>
    <w:rsid w:val="221B69C0"/>
    <w:rsid w:val="242B2707"/>
    <w:rsid w:val="245F009A"/>
    <w:rsid w:val="25807503"/>
    <w:rsid w:val="258466E4"/>
    <w:rsid w:val="25F80884"/>
    <w:rsid w:val="260357AC"/>
    <w:rsid w:val="26297CBD"/>
    <w:rsid w:val="26B80E70"/>
    <w:rsid w:val="26FC6074"/>
    <w:rsid w:val="27194339"/>
    <w:rsid w:val="282225F5"/>
    <w:rsid w:val="28926C90"/>
    <w:rsid w:val="2A87264E"/>
    <w:rsid w:val="2B6C7C6C"/>
    <w:rsid w:val="2D031F0A"/>
    <w:rsid w:val="2DA51213"/>
    <w:rsid w:val="2F0977FE"/>
    <w:rsid w:val="2FA34F5B"/>
    <w:rsid w:val="2FDD4C94"/>
    <w:rsid w:val="30037CEE"/>
    <w:rsid w:val="3123114C"/>
    <w:rsid w:val="32BC1E2B"/>
    <w:rsid w:val="32E3095D"/>
    <w:rsid w:val="32EC0BDE"/>
    <w:rsid w:val="33E23337"/>
    <w:rsid w:val="34D128EE"/>
    <w:rsid w:val="362A49AB"/>
    <w:rsid w:val="36712CED"/>
    <w:rsid w:val="367F5432"/>
    <w:rsid w:val="37D0642B"/>
    <w:rsid w:val="38175494"/>
    <w:rsid w:val="38992A13"/>
    <w:rsid w:val="38D670FB"/>
    <w:rsid w:val="397402D0"/>
    <w:rsid w:val="3BBD2756"/>
    <w:rsid w:val="3C241E9D"/>
    <w:rsid w:val="3E2241BA"/>
    <w:rsid w:val="3E3A0D01"/>
    <w:rsid w:val="3E433805"/>
    <w:rsid w:val="3E791760"/>
    <w:rsid w:val="40322DDA"/>
    <w:rsid w:val="405532B0"/>
    <w:rsid w:val="413E130B"/>
    <w:rsid w:val="41782182"/>
    <w:rsid w:val="41865F01"/>
    <w:rsid w:val="422B1E2E"/>
    <w:rsid w:val="42365E6A"/>
    <w:rsid w:val="42B17DA4"/>
    <w:rsid w:val="4340580E"/>
    <w:rsid w:val="447F4114"/>
    <w:rsid w:val="45CB08C3"/>
    <w:rsid w:val="469949EB"/>
    <w:rsid w:val="46D4346C"/>
    <w:rsid w:val="479A72AE"/>
    <w:rsid w:val="47D429C9"/>
    <w:rsid w:val="48834AE5"/>
    <w:rsid w:val="48866ABE"/>
    <w:rsid w:val="49303C2F"/>
    <w:rsid w:val="497C3352"/>
    <w:rsid w:val="49BE56DF"/>
    <w:rsid w:val="4A3B47D7"/>
    <w:rsid w:val="4AFF1B0B"/>
    <w:rsid w:val="4BF776B7"/>
    <w:rsid w:val="4D340CF7"/>
    <w:rsid w:val="4D774FAD"/>
    <w:rsid w:val="4E4B32B9"/>
    <w:rsid w:val="4F2002A2"/>
    <w:rsid w:val="4F871678"/>
    <w:rsid w:val="4FFA4F5B"/>
    <w:rsid w:val="510F3E36"/>
    <w:rsid w:val="51CD2897"/>
    <w:rsid w:val="51D75751"/>
    <w:rsid w:val="52354064"/>
    <w:rsid w:val="52490AE9"/>
    <w:rsid w:val="52974D1F"/>
    <w:rsid w:val="52AC5EBD"/>
    <w:rsid w:val="53EC062C"/>
    <w:rsid w:val="543640C4"/>
    <w:rsid w:val="545B3BD2"/>
    <w:rsid w:val="55072B2E"/>
    <w:rsid w:val="578053C5"/>
    <w:rsid w:val="583D2821"/>
    <w:rsid w:val="584E7A4D"/>
    <w:rsid w:val="59445A94"/>
    <w:rsid w:val="5BB4249E"/>
    <w:rsid w:val="5C4546BB"/>
    <w:rsid w:val="5E964309"/>
    <w:rsid w:val="5EAA549F"/>
    <w:rsid w:val="5EC06103"/>
    <w:rsid w:val="5F16521D"/>
    <w:rsid w:val="5F635895"/>
    <w:rsid w:val="5FD27396"/>
    <w:rsid w:val="60F85262"/>
    <w:rsid w:val="61130D76"/>
    <w:rsid w:val="61645C98"/>
    <w:rsid w:val="620E3D20"/>
    <w:rsid w:val="62212560"/>
    <w:rsid w:val="622540F5"/>
    <w:rsid w:val="624520A2"/>
    <w:rsid w:val="62CF3E3C"/>
    <w:rsid w:val="63080C44"/>
    <w:rsid w:val="630D67F7"/>
    <w:rsid w:val="63965969"/>
    <w:rsid w:val="6399415F"/>
    <w:rsid w:val="643B0F06"/>
    <w:rsid w:val="65085608"/>
    <w:rsid w:val="65220C45"/>
    <w:rsid w:val="655B1BDC"/>
    <w:rsid w:val="65854B20"/>
    <w:rsid w:val="660D514E"/>
    <w:rsid w:val="669C445C"/>
    <w:rsid w:val="66B75C4C"/>
    <w:rsid w:val="6B8128D5"/>
    <w:rsid w:val="6D57712D"/>
    <w:rsid w:val="6F1B0F8F"/>
    <w:rsid w:val="701A2DBF"/>
    <w:rsid w:val="70293003"/>
    <w:rsid w:val="71C17573"/>
    <w:rsid w:val="72160F7A"/>
    <w:rsid w:val="74DA28B2"/>
    <w:rsid w:val="75FD7697"/>
    <w:rsid w:val="76FE59D4"/>
    <w:rsid w:val="773C7ABF"/>
    <w:rsid w:val="778D031B"/>
    <w:rsid w:val="786443A8"/>
    <w:rsid w:val="78917997"/>
    <w:rsid w:val="78A70F68"/>
    <w:rsid w:val="78F9378E"/>
    <w:rsid w:val="79DA7E36"/>
    <w:rsid w:val="7AD61FD9"/>
    <w:rsid w:val="7B03675F"/>
    <w:rsid w:val="7BA0285D"/>
    <w:rsid w:val="7BFC670E"/>
    <w:rsid w:val="7C377FBF"/>
    <w:rsid w:val="7C4405BE"/>
    <w:rsid w:val="7C4B60AF"/>
    <w:rsid w:val="7CA36E25"/>
    <w:rsid w:val="7D0821F2"/>
    <w:rsid w:val="7D5A3094"/>
    <w:rsid w:val="7E804AD5"/>
    <w:rsid w:val="7EA0441F"/>
    <w:rsid w:val="7ECC13EB"/>
    <w:rsid w:val="7F547503"/>
    <w:rsid w:val="7FEE1B73"/>
    <w:rsid w:val="7FEE3C4E"/>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BB24277"/>
  <w15:docId w15:val="{37ED40C6-CAEC-489A-B097-61DC0C19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Hyperlink" w:uiPriority="99" w:unhideWhenUsed="1"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0DC6"/>
    <w:pPr>
      <w:widowControl w:val="0"/>
      <w:spacing w:beforeLines="50" w:before="50" w:afterLines="50" w:after="50"/>
      <w:ind w:firstLineChars="200" w:firstLine="200"/>
      <w:jc w:val="both"/>
    </w:pPr>
    <w:rPr>
      <w:rFonts w:ascii="宋体"/>
      <w:kern w:val="2"/>
      <w:sz w:val="21"/>
      <w:szCs w:val="24"/>
    </w:rPr>
  </w:style>
  <w:style w:type="paragraph" w:styleId="1">
    <w:name w:val="heading 1"/>
    <w:qFormat/>
    <w:rsid w:val="00F434E7"/>
    <w:pPr>
      <w:numPr>
        <w:numId w:val="1"/>
      </w:numPr>
      <w:tabs>
        <w:tab w:val="left" w:pos="420"/>
      </w:tabs>
      <w:spacing w:beforeLines="100" w:before="100" w:afterLines="100" w:after="100"/>
      <w:outlineLvl w:val="0"/>
    </w:pPr>
    <w:rPr>
      <w:rFonts w:ascii="黑体" w:eastAsia="黑体" w:hAnsi="黑体" w:cs="宋体"/>
      <w:bCs/>
      <w:kern w:val="36"/>
      <w:sz w:val="21"/>
      <w:szCs w:val="48"/>
    </w:rPr>
  </w:style>
  <w:style w:type="paragraph" w:styleId="2">
    <w:name w:val="heading 2"/>
    <w:next w:val="a"/>
    <w:link w:val="20"/>
    <w:qFormat/>
    <w:rsid w:val="00F434E7"/>
    <w:pPr>
      <w:numPr>
        <w:ilvl w:val="1"/>
        <w:numId w:val="1"/>
      </w:numPr>
      <w:tabs>
        <w:tab w:val="left" w:pos="420"/>
      </w:tabs>
      <w:spacing w:beforeLines="50" w:before="50" w:afterLines="50" w:after="50"/>
      <w:ind w:left="0" w:firstLine="0"/>
      <w:outlineLvl w:val="1"/>
    </w:pPr>
    <w:rPr>
      <w:rFonts w:ascii="黑体" w:eastAsia="黑体" w:hAnsi="黑体"/>
      <w:bCs/>
      <w:kern w:val="2"/>
      <w:sz w:val="21"/>
      <w:szCs w:val="32"/>
    </w:rPr>
  </w:style>
  <w:style w:type="paragraph" w:styleId="3">
    <w:name w:val="heading 3"/>
    <w:next w:val="a"/>
    <w:link w:val="30"/>
    <w:qFormat/>
    <w:rsid w:val="00B8277B"/>
    <w:pPr>
      <w:numPr>
        <w:ilvl w:val="2"/>
        <w:numId w:val="1"/>
      </w:numPr>
      <w:tabs>
        <w:tab w:val="left" w:pos="0"/>
        <w:tab w:val="left" w:pos="420"/>
      </w:tabs>
      <w:spacing w:beforeLines="50" w:before="50" w:afterLines="50" w:after="50"/>
      <w:ind w:left="0" w:firstLine="0"/>
      <w:outlineLvl w:val="2"/>
    </w:pPr>
    <w:rPr>
      <w:rFonts w:ascii="黑体" w:eastAsia="黑体" w:hAnsi="黑体"/>
      <w:kern w:val="2"/>
      <w:sz w:val="21"/>
      <w:szCs w:val="24"/>
    </w:rPr>
  </w:style>
  <w:style w:type="paragraph" w:styleId="4">
    <w:name w:val="heading 4"/>
    <w:next w:val="a"/>
    <w:qFormat/>
    <w:rsid w:val="00A30DC6"/>
    <w:pPr>
      <w:keepLines/>
      <w:numPr>
        <w:ilvl w:val="3"/>
        <w:numId w:val="1"/>
      </w:numPr>
      <w:tabs>
        <w:tab w:val="left" w:pos="0"/>
      </w:tabs>
      <w:spacing w:beforeLines="50" w:before="50" w:afterLines="50" w:after="50"/>
      <w:outlineLvl w:val="3"/>
    </w:pPr>
    <w:rPr>
      <w:rFonts w:ascii="黑体" w:eastAsia="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sz w:val="18"/>
      <w:szCs w:val="18"/>
    </w:rPr>
  </w:style>
  <w:style w:type="paragraph" w:styleId="a5">
    <w:name w:val="Body Text"/>
    <w:basedOn w:val="a"/>
    <w:link w:val="a6"/>
    <w:pPr>
      <w:spacing w:after="120"/>
    </w:pPr>
  </w:style>
  <w:style w:type="paragraph" w:styleId="a7">
    <w:name w:val="Date"/>
    <w:basedOn w:val="a"/>
    <w:next w:val="a"/>
    <w:link w:val="a8"/>
    <w:pPr>
      <w:ind w:leftChars="2500" w:left="100"/>
    </w:pPr>
  </w:style>
  <w:style w:type="paragraph" w:styleId="a9">
    <w:name w:val="footer"/>
    <w:basedOn w:val="a"/>
    <w:link w:val="10"/>
    <w:uiPriority w:val="99"/>
    <w:qFormat/>
    <w:pPr>
      <w:tabs>
        <w:tab w:val="center" w:pos="4153"/>
        <w:tab w:val="right" w:pos="8306"/>
      </w:tabs>
      <w:snapToGrid w:val="0"/>
      <w:jc w:val="left"/>
    </w:pPr>
    <w:rPr>
      <w:sz w:val="18"/>
      <w:szCs w:val="18"/>
    </w:rPr>
  </w:style>
  <w:style w:type="paragraph" w:styleId="aa">
    <w:name w:val="header"/>
    <w:basedOn w:val="a"/>
    <w:link w:val="11"/>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tyle>
  <w:style w:type="paragraph" w:styleId="ab">
    <w:name w:val="Subtitle"/>
    <w:basedOn w:val="a"/>
    <w:next w:val="a"/>
    <w:link w:val="ac"/>
    <w:qFormat/>
    <w:pPr>
      <w:spacing w:before="240" w:after="60" w:line="312" w:lineRule="auto"/>
      <w:jc w:val="center"/>
      <w:outlineLvl w:val="1"/>
    </w:pPr>
    <w:rPr>
      <w:rFonts w:ascii="Cambria" w:hAnsi="Cambria"/>
      <w:b/>
      <w:bCs/>
      <w:kern w:val="28"/>
      <w:sz w:val="32"/>
      <w:szCs w:val="32"/>
    </w:rPr>
  </w:style>
  <w:style w:type="paragraph" w:styleId="TOC2">
    <w:name w:val="toc 2"/>
    <w:basedOn w:val="a"/>
    <w:next w:val="a"/>
    <w:uiPriority w:val="39"/>
    <w:pPr>
      <w:ind w:leftChars="200" w:left="420"/>
    </w:pPr>
  </w:style>
  <w:style w:type="paragraph" w:styleId="ad">
    <w:name w:val="Normal (Web)"/>
    <w:basedOn w:val="a"/>
    <w:uiPriority w:val="99"/>
    <w:qFormat/>
    <w:pPr>
      <w:widowControl/>
      <w:spacing w:before="100" w:beforeAutospacing="1" w:after="100" w:afterAutospacing="1"/>
      <w:jc w:val="left"/>
    </w:pPr>
    <w:rPr>
      <w:rFonts w:hAnsi="宋体" w:cs="宋体"/>
      <w:kern w:val="0"/>
      <w:sz w:val="24"/>
    </w:rPr>
  </w:style>
  <w:style w:type="paragraph" w:styleId="ae">
    <w:name w:val="Title"/>
    <w:basedOn w:val="a"/>
    <w:next w:val="a"/>
    <w:link w:val="af"/>
    <w:qFormat/>
    <w:pPr>
      <w:spacing w:before="240" w:after="60"/>
      <w:jc w:val="center"/>
      <w:outlineLvl w:val="0"/>
    </w:pPr>
    <w:rPr>
      <w:rFonts w:ascii="Cambria" w:hAnsi="Cambria"/>
      <w:b/>
      <w:bCs/>
      <w:sz w:val="32"/>
      <w:szCs w:val="32"/>
    </w:rPr>
  </w:style>
  <w:style w:type="table" w:styleId="af0">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qFormat/>
    <w:rPr>
      <w:color w:val="0563C1"/>
      <w:u w:val="single"/>
    </w:rPr>
  </w:style>
  <w:style w:type="character" w:customStyle="1" w:styleId="20">
    <w:name w:val="标题 2 字符"/>
    <w:link w:val="2"/>
    <w:rsid w:val="00F434E7"/>
    <w:rPr>
      <w:rFonts w:ascii="黑体" w:eastAsia="黑体" w:hAnsi="黑体"/>
      <w:bCs/>
      <w:kern w:val="2"/>
      <w:sz w:val="21"/>
      <w:szCs w:val="32"/>
    </w:rPr>
  </w:style>
  <w:style w:type="character" w:customStyle="1" w:styleId="a4">
    <w:name w:val="文档结构图 字符"/>
    <w:link w:val="a3"/>
    <w:qFormat/>
    <w:rPr>
      <w:rFonts w:ascii="宋体"/>
      <w:kern w:val="2"/>
      <w:sz w:val="18"/>
      <w:szCs w:val="18"/>
    </w:rPr>
  </w:style>
  <w:style w:type="character" w:customStyle="1" w:styleId="a6">
    <w:name w:val="正文文本 字符"/>
    <w:basedOn w:val="a0"/>
    <w:link w:val="a5"/>
    <w:qFormat/>
    <w:rPr>
      <w:rFonts w:ascii="Times New Roman" w:hAnsi="Times New Roman" w:cs="Times New Roman" w:hint="default"/>
      <w:kern w:val="2"/>
      <w:sz w:val="28"/>
      <w:szCs w:val="24"/>
    </w:rPr>
  </w:style>
  <w:style w:type="character" w:customStyle="1" w:styleId="a8">
    <w:name w:val="日期 字符"/>
    <w:link w:val="a7"/>
    <w:qFormat/>
    <w:rPr>
      <w:kern w:val="2"/>
      <w:sz w:val="21"/>
      <w:szCs w:val="24"/>
    </w:rPr>
  </w:style>
  <w:style w:type="character" w:customStyle="1" w:styleId="10">
    <w:name w:val="页脚 字符1"/>
    <w:link w:val="a9"/>
    <w:uiPriority w:val="99"/>
    <w:qFormat/>
    <w:rPr>
      <w:kern w:val="2"/>
      <w:sz w:val="18"/>
      <w:szCs w:val="18"/>
    </w:rPr>
  </w:style>
  <w:style w:type="character" w:customStyle="1" w:styleId="11">
    <w:name w:val="页眉 字符1"/>
    <w:link w:val="aa"/>
    <w:uiPriority w:val="99"/>
    <w:qFormat/>
    <w:rPr>
      <w:kern w:val="2"/>
      <w:sz w:val="18"/>
      <w:szCs w:val="18"/>
    </w:rPr>
  </w:style>
  <w:style w:type="character" w:customStyle="1" w:styleId="ac">
    <w:name w:val="副标题 字符"/>
    <w:link w:val="ab"/>
    <w:qFormat/>
    <w:rPr>
      <w:rFonts w:ascii="Cambria" w:hAnsi="Cambria" w:cs="Times New Roman"/>
      <w:b/>
      <w:bCs/>
      <w:kern w:val="28"/>
      <w:sz w:val="32"/>
      <w:szCs w:val="32"/>
    </w:rPr>
  </w:style>
  <w:style w:type="character" w:customStyle="1" w:styleId="af">
    <w:name w:val="标题 字符"/>
    <w:link w:val="ae"/>
    <w:qFormat/>
    <w:rPr>
      <w:rFonts w:ascii="Cambria" w:hAnsi="Cambria" w:cs="Times New Roman"/>
      <w:b/>
      <w:bCs/>
      <w:kern w:val="2"/>
      <w:sz w:val="32"/>
      <w:szCs w:val="32"/>
    </w:rPr>
  </w:style>
  <w:style w:type="paragraph" w:customStyle="1" w:styleId="TableParagraph">
    <w:name w:val="Table Paragraph"/>
    <w:basedOn w:val="a"/>
    <w:uiPriority w:val="1"/>
    <w:qFormat/>
    <w:pPr>
      <w:autoSpaceDE w:val="0"/>
      <w:autoSpaceDN w:val="0"/>
      <w:jc w:val="left"/>
    </w:pPr>
    <w:rPr>
      <w:rFonts w:hAnsi="宋体" w:cs="宋体"/>
      <w:kern w:val="0"/>
      <w:sz w:val="22"/>
      <w:lang w:val="zh-CN" w:bidi="zh-CN"/>
    </w:rPr>
  </w:style>
  <w:style w:type="paragraph" w:styleId="af2">
    <w:name w:val="List Paragraph"/>
    <w:basedOn w:val="a"/>
    <w:uiPriority w:val="34"/>
    <w:qFormat/>
    <w:pPr>
      <w:ind w:firstLine="420"/>
    </w:pPr>
    <w:rPr>
      <w:rFonts w:ascii="Calibri" w:hAnsi="Calibri"/>
      <w:szCs w:val="22"/>
    </w:rPr>
  </w:style>
  <w:style w:type="character" w:customStyle="1" w:styleId="af3">
    <w:name w:val="页脚 字符"/>
    <w:uiPriority w:val="99"/>
    <w:qFormat/>
    <w:rPr>
      <w:kern w:val="2"/>
      <w:sz w:val="18"/>
      <w:szCs w:val="18"/>
    </w:rPr>
  </w:style>
  <w:style w:type="character" w:customStyle="1" w:styleId="af4">
    <w:name w:val="页眉 字符"/>
    <w:qFormat/>
    <w:rPr>
      <w:kern w:val="2"/>
      <w:sz w:val="18"/>
      <w:szCs w:val="18"/>
    </w:rPr>
  </w:style>
  <w:style w:type="paragraph" w:customStyle="1" w:styleId="12">
    <w:name w:val="正文1"/>
    <w:qFormat/>
    <w:pPr>
      <w:jc w:val="both"/>
    </w:pPr>
    <w:rPr>
      <w:rFonts w:ascii="Calibri" w:hAnsi="Calibri" w:cs="Calibri"/>
      <w:kern w:val="2"/>
      <w:sz w:val="21"/>
      <w:szCs w:val="21"/>
    </w:rPr>
  </w:style>
  <w:style w:type="character" w:customStyle="1" w:styleId="30">
    <w:name w:val="标题 3 字符"/>
    <w:basedOn w:val="a0"/>
    <w:link w:val="3"/>
    <w:rsid w:val="00B8277B"/>
    <w:rPr>
      <w:rFonts w:ascii="黑体" w:eastAsia="黑体" w:hAnsi="黑体"/>
      <w:kern w:val="2"/>
      <w:sz w:val="21"/>
      <w:szCs w:val="24"/>
    </w:rPr>
  </w:style>
  <w:style w:type="paragraph" w:customStyle="1" w:styleId="af5">
    <w:name w:val="标准文件_段"/>
    <w:link w:val="Char"/>
    <w:rsid w:val="003B59B7"/>
    <w:pPr>
      <w:autoSpaceDE w:val="0"/>
      <w:autoSpaceDN w:val="0"/>
      <w:ind w:firstLineChars="200" w:firstLine="200"/>
      <w:jc w:val="both"/>
    </w:pPr>
    <w:rPr>
      <w:rFonts w:ascii="宋体"/>
      <w:noProof/>
      <w:sz w:val="21"/>
    </w:rPr>
  </w:style>
  <w:style w:type="character" w:customStyle="1" w:styleId="Char">
    <w:name w:val="标准文件_段 Char"/>
    <w:link w:val="af5"/>
    <w:rsid w:val="003B59B7"/>
    <w:rPr>
      <w:rFonts w:ascii="宋体"/>
      <w:noProof/>
      <w:sz w:val="21"/>
    </w:rPr>
  </w:style>
  <w:style w:type="paragraph" w:customStyle="1" w:styleId="af6">
    <w:name w:val="图表名"/>
    <w:link w:val="af7"/>
    <w:qFormat/>
    <w:rsid w:val="00657CA2"/>
    <w:pPr>
      <w:jc w:val="center"/>
    </w:pPr>
    <w:rPr>
      <w:rFonts w:ascii="黑体" w:eastAsia="黑体" w:hAnsi="黑体"/>
      <w:kern w:val="2"/>
      <w:sz w:val="21"/>
      <w:szCs w:val="24"/>
    </w:rPr>
  </w:style>
  <w:style w:type="character" w:customStyle="1" w:styleId="af7">
    <w:name w:val="图表名 字符"/>
    <w:basedOn w:val="a0"/>
    <w:link w:val="af6"/>
    <w:rsid w:val="00657CA2"/>
    <w:rPr>
      <w:rFonts w:ascii="黑体" w:eastAsia="黑体" w:hAnsi="黑体"/>
      <w:kern w:val="2"/>
      <w:sz w:val="21"/>
      <w:szCs w:val="24"/>
    </w:rPr>
  </w:style>
  <w:style w:type="paragraph" w:customStyle="1" w:styleId="af8">
    <w:name w:val="附录"/>
    <w:qFormat/>
    <w:rsid w:val="001A2C13"/>
    <w:pPr>
      <w:pageBreakBefore/>
      <w:jc w:val="center"/>
      <w:outlineLvl w:val="0"/>
    </w:pPr>
    <w:rPr>
      <w:rFonts w:ascii="黑体" w:eastAsia="黑体"/>
      <w:kern w:val="2"/>
      <w:sz w:val="21"/>
      <w:szCs w:val="24"/>
    </w:rPr>
  </w:style>
  <w:style w:type="paragraph" w:customStyle="1" w:styleId="af9">
    <w:name w:val="图表"/>
    <w:link w:val="afa"/>
    <w:qFormat/>
    <w:rsid w:val="001A6856"/>
    <w:pPr>
      <w:widowControl w:val="0"/>
      <w:jc w:val="center"/>
    </w:pPr>
    <w:rPr>
      <w:rFonts w:ascii="宋体"/>
      <w:kern w:val="2"/>
      <w:sz w:val="21"/>
      <w:szCs w:val="24"/>
    </w:rPr>
  </w:style>
  <w:style w:type="character" w:customStyle="1" w:styleId="afa">
    <w:name w:val="图表 字符"/>
    <w:basedOn w:val="af7"/>
    <w:link w:val="af9"/>
    <w:rsid w:val="001A6856"/>
    <w:rPr>
      <w:rFonts w:ascii="宋体" w:eastAsia="黑体" w:hAnsi="黑体"/>
      <w:kern w:val="2"/>
      <w:sz w:val="21"/>
      <w:szCs w:val="24"/>
    </w:rPr>
  </w:style>
  <w:style w:type="paragraph" w:customStyle="1" w:styleId="21">
    <w:name w:val="内标题2"/>
    <w:basedOn w:val="2"/>
    <w:link w:val="22"/>
    <w:qFormat/>
    <w:rsid w:val="004508EB"/>
    <w:pPr>
      <w:outlineLvl w:val="9"/>
    </w:pPr>
    <w:rPr>
      <w:rFonts w:eastAsia="宋体"/>
    </w:rPr>
  </w:style>
  <w:style w:type="character" w:customStyle="1" w:styleId="22">
    <w:name w:val="内标题2 字符"/>
    <w:basedOn w:val="20"/>
    <w:link w:val="21"/>
    <w:rsid w:val="004508EB"/>
    <w:rPr>
      <w:rFonts w:ascii="黑体" w:eastAsia="黑体" w:hAnsi="黑体"/>
      <w:bCs/>
      <w:kern w:val="2"/>
      <w:sz w:val="21"/>
      <w:szCs w:val="32"/>
    </w:rPr>
  </w:style>
  <w:style w:type="paragraph" w:customStyle="1" w:styleId="31">
    <w:name w:val="内标题3"/>
    <w:basedOn w:val="3"/>
    <w:link w:val="32"/>
    <w:qFormat/>
    <w:rsid w:val="00B73D06"/>
    <w:pPr>
      <w:spacing w:before="156" w:after="156"/>
      <w:outlineLvl w:val="9"/>
    </w:pPr>
    <w:rPr>
      <w:rFonts w:ascii="宋体" w:eastAsia="宋体" w:hAnsi="Times New Roman"/>
    </w:rPr>
  </w:style>
  <w:style w:type="character" w:customStyle="1" w:styleId="32">
    <w:name w:val="内标题3 字符"/>
    <w:basedOn w:val="30"/>
    <w:link w:val="31"/>
    <w:rsid w:val="00B73D06"/>
    <w:rPr>
      <w:rFonts w:ascii="宋体" w:eastAsia="黑体" w:hAnsi="黑体"/>
      <w:kern w:val="2"/>
      <w:sz w:val="21"/>
      <w:szCs w:val="24"/>
    </w:rPr>
  </w:style>
  <w:style w:type="table" w:customStyle="1" w:styleId="TableNormal">
    <w:name w:val="Table Normal"/>
    <w:unhideWhenUsed/>
    <w:qFormat/>
    <w:rsid w:val="0099318F"/>
    <w:tblPr>
      <w:tblCellMar>
        <w:top w:w="0" w:type="dxa"/>
        <w:left w:w="0" w:type="dxa"/>
        <w:bottom w:w="0" w:type="dxa"/>
        <w:right w:w="0" w:type="dxa"/>
      </w:tblCellMar>
    </w:tblPr>
  </w:style>
  <w:style w:type="character" w:styleId="afb">
    <w:name w:val="annotation reference"/>
    <w:basedOn w:val="a0"/>
    <w:rsid w:val="00FA50E9"/>
    <w:rPr>
      <w:sz w:val="21"/>
      <w:szCs w:val="21"/>
    </w:rPr>
  </w:style>
  <w:style w:type="paragraph" w:styleId="afc">
    <w:name w:val="annotation text"/>
    <w:basedOn w:val="a"/>
    <w:link w:val="afd"/>
    <w:rsid w:val="00FA50E9"/>
    <w:pPr>
      <w:jc w:val="left"/>
    </w:pPr>
  </w:style>
  <w:style w:type="character" w:customStyle="1" w:styleId="afd">
    <w:name w:val="批注文字 字符"/>
    <w:basedOn w:val="a0"/>
    <w:link w:val="afc"/>
    <w:rsid w:val="00FA50E9"/>
    <w:rPr>
      <w:rFonts w:ascii="宋体"/>
      <w:kern w:val="2"/>
      <w:sz w:val="21"/>
      <w:szCs w:val="24"/>
    </w:rPr>
  </w:style>
  <w:style w:type="paragraph" w:styleId="afe">
    <w:name w:val="annotation subject"/>
    <w:basedOn w:val="afc"/>
    <w:next w:val="afc"/>
    <w:link w:val="aff"/>
    <w:rsid w:val="00FA50E9"/>
    <w:rPr>
      <w:b/>
      <w:bCs/>
    </w:rPr>
  </w:style>
  <w:style w:type="character" w:customStyle="1" w:styleId="aff">
    <w:name w:val="批注主题 字符"/>
    <w:basedOn w:val="afd"/>
    <w:link w:val="afe"/>
    <w:rsid w:val="00FA50E9"/>
    <w:rPr>
      <w:rFonts w:ascii="宋体"/>
      <w:b/>
      <w:bCs/>
      <w:kern w:val="2"/>
      <w:sz w:val="21"/>
      <w:szCs w:val="24"/>
    </w:rPr>
  </w:style>
  <w:style w:type="character" w:styleId="aff0">
    <w:name w:val="Emphasis"/>
    <w:basedOn w:val="a0"/>
    <w:qFormat/>
    <w:rsid w:val="00617AA9"/>
    <w:rPr>
      <w:i/>
      <w:iCs/>
    </w:rPr>
  </w:style>
  <w:style w:type="paragraph" w:customStyle="1" w:styleId="40">
    <w:name w:val="内标题4"/>
    <w:next w:val="a"/>
    <w:qFormat/>
    <w:rsid w:val="00A30DC6"/>
    <w:pPr>
      <w:spacing w:before="156" w:after="156"/>
    </w:pPr>
    <w:rPr>
      <w:rFonts w:asciiTheme="minorEastAsia" w:eastAsiaTheme="minorEastAsia"/>
      <w:kern w:val="2"/>
      <w:sz w:val="21"/>
      <w:szCs w:val="24"/>
    </w:rPr>
  </w:style>
  <w:style w:type="paragraph" w:styleId="aff1">
    <w:name w:val="endnote text"/>
    <w:basedOn w:val="a"/>
    <w:link w:val="aff2"/>
    <w:rsid w:val="00791495"/>
    <w:pPr>
      <w:snapToGrid w:val="0"/>
      <w:jc w:val="left"/>
    </w:pPr>
  </w:style>
  <w:style w:type="character" w:customStyle="1" w:styleId="aff2">
    <w:name w:val="尾注文本 字符"/>
    <w:basedOn w:val="a0"/>
    <w:link w:val="aff1"/>
    <w:rsid w:val="00791495"/>
    <w:rPr>
      <w:rFonts w:ascii="宋体"/>
      <w:kern w:val="2"/>
      <w:sz w:val="21"/>
      <w:szCs w:val="24"/>
    </w:rPr>
  </w:style>
  <w:style w:type="character" w:styleId="aff3">
    <w:name w:val="endnote reference"/>
    <w:basedOn w:val="a0"/>
    <w:rsid w:val="007914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81EB95-446D-405D-A098-1061F80B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2908</TotalTime>
  <Pages>1</Pages>
  <Words>2750</Words>
  <Characters>15680</Characters>
  <Application>Microsoft Office Word</Application>
  <DocSecurity>0</DocSecurity>
  <Lines>130</Lines>
  <Paragraphs>36</Paragraphs>
  <ScaleCrop>false</ScaleCrop>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实物指标调查大纲细则</dc:title>
  <dc:creator>DELL</dc:creator>
  <cp:lastModifiedBy>Xu Liang</cp:lastModifiedBy>
  <cp:revision>38</cp:revision>
  <cp:lastPrinted>2025-07-31T08:20:00Z</cp:lastPrinted>
  <dcterms:created xsi:type="dcterms:W3CDTF">2025-07-28T06:51:00Z</dcterms:created>
  <dcterms:modified xsi:type="dcterms:W3CDTF">2025-08-17T15:39:00Z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2DEE33A6F82B452087B091E6E34C181B_13</vt:lpwstr>
  </property>
</Properties>
</file>